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 w:cs="方正小标宋简体"/>
          <w:sz w:val="44"/>
          <w:szCs w:val="44"/>
        </w:rPr>
        <w:t>共青城市</w:t>
      </w:r>
      <w:r>
        <w:rPr>
          <w:rFonts w:hint="eastAsia" w:ascii="黑体" w:hAnsi="黑体" w:eastAsia="黑体" w:cs="方正小标宋简体"/>
          <w:sz w:val="44"/>
          <w:szCs w:val="44"/>
          <w:lang w:eastAsia="zh-CN"/>
        </w:rPr>
        <w:t>城市管理</w:t>
      </w:r>
      <w:r>
        <w:rPr>
          <w:rFonts w:hint="eastAsia" w:ascii="黑体" w:hAnsi="黑体" w:eastAsia="黑体" w:cs="方正小标宋简体"/>
          <w:sz w:val="44"/>
          <w:szCs w:val="44"/>
        </w:rPr>
        <w:t>局项目绩效自评报告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方正小标宋简体"/>
          <w:sz w:val="44"/>
          <w:szCs w:val="44"/>
        </w:rPr>
      </w:pPr>
      <w:r>
        <w:rPr>
          <w:rFonts w:hint="eastAsia" w:ascii="仿宋" w:hAnsi="仿宋" w:eastAsia="仿宋" w:cs="方正小标宋简体"/>
          <w:sz w:val="44"/>
          <w:szCs w:val="44"/>
        </w:rPr>
        <w:t>（20</w:t>
      </w:r>
      <w:r>
        <w:rPr>
          <w:rFonts w:hint="eastAsia" w:ascii="仿宋" w:hAnsi="仿宋" w:eastAsia="仿宋" w:cs="方正小标宋简体"/>
          <w:sz w:val="44"/>
          <w:szCs w:val="44"/>
          <w:lang w:val="en-US" w:eastAsia="zh-CN"/>
        </w:rPr>
        <w:t>22</w:t>
      </w:r>
      <w:r>
        <w:rPr>
          <w:rFonts w:hint="eastAsia" w:ascii="仿宋" w:hAnsi="仿宋" w:eastAsia="仿宋" w:cs="方正小标宋简体"/>
          <w:sz w:val="44"/>
          <w:szCs w:val="44"/>
        </w:rPr>
        <w:t>年度）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为规范项目资金管理，进一步提升财政资金运行效率和使用效益，我局认真开展了20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年预算项目绩效自评工作，形成自评报告工作总结如下：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一、项目单位信息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8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纳入本次预算项目自评单位共1个，根据《中共江西省委办公厅 江西省人民政府办公厅关于印发九江市市县机构改革方案的通知》（赣厅字[2018]90号）和《中共共青城市委办公室 共青城市人民政府办公室关于印发&lt;共青城市机构改革实施方案&gt;的通知》（共办发[2019]1号）文件精神， 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"http://baike.baidu.com/view/157423.htm" \t "http://baike.baidu.com/_blank"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共青城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城市管理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局为共青城市人民政府工作部门，为正科级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局机关内设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个职能股室，分别是：综合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协调股、市容管理股。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共青城市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城市管理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局共有预算单位局本级1人，现实有在编在职人员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163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人，其中，行政人员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人，全额拨款事业人员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聘用临时人员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129</w:t>
      </w:r>
      <w:r>
        <w:rPr>
          <w:rFonts w:hint="eastAsia" w:ascii="仿宋_GB2312" w:hAnsi="仿宋_GB2312" w:eastAsia="仿宋_GB2312" w:cs="仿宋_GB2312"/>
          <w:sz w:val="32"/>
          <w:szCs w:val="32"/>
        </w:rPr>
        <w:t>人；退休人员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二、项目内容及资金使用情况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车辆运行费</w:t>
      </w:r>
      <w:r>
        <w:rPr>
          <w:rFonts w:hint="eastAsia" w:ascii="仿宋_GB2312" w:hAnsi="仿宋_GB2312" w:eastAsia="仿宋_GB2312" w:cs="仿宋_GB2312"/>
          <w:sz w:val="32"/>
          <w:szCs w:val="32"/>
        </w:rPr>
        <w:t>年初预算资金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万元，实际支出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13.4776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城市管理综合行政执法大队、市政路灯、环卫、园林和“两参”人员经费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年初预算资金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158.9998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.公厕管理维护和公园设备设施维护费用年初预算资金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万元，实际支出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82.06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.共青城市市区公园管护经费年初预算资金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万元，实际支出万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520.7993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.共青城市智慧城管平台建设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初预算资金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558.6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万元，实际支出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447.09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 市政路灯所日常维护经费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初预算资金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110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万元，实际支出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108.2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.垃圾处置费年初预算资金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万元，实际支出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448.7739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.一类-城市管理综合行政执法、环卫、园林、市政及城乡环境综合整治工作经费年初预算资金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513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万元，实际支出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449.1368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创建文明城市经费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初预算资金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万元，实际支出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210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10.环卫市场化经费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年初预算资金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1800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万元，实际支出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2405.2633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生活垃圾分类经费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初预算资金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320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万元，，实际支出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38.0123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政府购买服务(失地农民长期聘用工人员经费、城管执法队员)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初预算资金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333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万元，实际支出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321.85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13.市政用水水费</w:t>
      </w:r>
      <w:r>
        <w:rPr>
          <w:rFonts w:hint="eastAsia" w:ascii="仿宋_GB2312" w:hAnsi="仿宋_GB2312" w:eastAsia="仿宋_GB2312" w:cs="仿宋_GB2312"/>
          <w:sz w:val="32"/>
          <w:szCs w:val="32"/>
        </w:rPr>
        <w:t>年初预算资金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65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万元，实际支出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61.9999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14.南湖新城垃圾中转站垃圾渗滤液处理设施升级改造</w:t>
      </w:r>
      <w:r>
        <w:rPr>
          <w:rFonts w:hint="eastAsia" w:ascii="仿宋_GB2312" w:hAnsi="仿宋_GB2312" w:eastAsia="仿宋_GB2312" w:cs="仿宋_GB2312"/>
          <w:sz w:val="32"/>
          <w:szCs w:val="32"/>
        </w:rPr>
        <w:t>年初预算资金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351.2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实际支出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210.88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15.失地人员及临时人员社保经费及聘用人员高温津贴、取暖费</w:t>
      </w:r>
      <w:r>
        <w:rPr>
          <w:rFonts w:hint="eastAsia" w:ascii="仿宋_GB2312" w:hAnsi="仿宋_GB2312" w:eastAsia="仿宋_GB2312" w:cs="仿宋_GB2312"/>
          <w:sz w:val="32"/>
          <w:szCs w:val="32"/>
        </w:rPr>
        <w:t>年初预算资金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146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万元，实际支出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145.95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sz w:val="32"/>
          <w:szCs w:val="32"/>
        </w:rPr>
        <w:t>市政路灯电费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初预算资金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504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万元，实际支出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504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sz w:val="32"/>
          <w:szCs w:val="32"/>
        </w:rPr>
        <w:t>左家路东段道路提升改造工程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初预算资金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173.12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万元，实际支出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69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2022年夏季双创活动草花种植养护费用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年初预</w:t>
      </w:r>
      <w:r>
        <w:rPr>
          <w:rFonts w:hint="eastAsia" w:ascii="仿宋_GB2312" w:hAnsi="仿宋_GB2312" w:eastAsia="仿宋_GB2312" w:cs="仿宋_GB2312"/>
          <w:sz w:val="32"/>
          <w:szCs w:val="32"/>
        </w:rPr>
        <w:t>算资金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78.0043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万元，实际支出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sz w:val="32"/>
          <w:szCs w:val="32"/>
        </w:rPr>
        <w:t>共青城景观节点提升工程项目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初预算资金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389.21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万元，实际支出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86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20.共青大道夜景提升工程(EPC)</w:t>
      </w:r>
      <w:r>
        <w:rPr>
          <w:rFonts w:hint="eastAsia" w:ascii="仿宋_GB2312" w:hAnsi="仿宋_GB2312" w:eastAsia="仿宋_GB2312" w:cs="仿宋_GB2312"/>
          <w:sz w:val="32"/>
          <w:szCs w:val="32"/>
        </w:rPr>
        <w:t>年初预算资金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1993.38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万元，实际支出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446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21.城区桥梁加固项目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年初预算资金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292.7385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万元，实际支出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22.拆墙透绿工作专项奖补</w:t>
      </w:r>
      <w:r>
        <w:rPr>
          <w:rFonts w:hint="eastAsia" w:ascii="仿宋_GB2312" w:hAnsi="仿宋_GB2312" w:eastAsia="仿宋_GB2312" w:cs="仿宋_GB2312"/>
          <w:sz w:val="32"/>
          <w:szCs w:val="32"/>
        </w:rPr>
        <w:t>年初预算资金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万元，实际支出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23.市政路灯电费（2）</w:t>
      </w:r>
      <w:r>
        <w:rPr>
          <w:rFonts w:hint="eastAsia" w:ascii="仿宋_GB2312" w:hAnsi="仿宋_GB2312" w:eastAsia="仿宋_GB2312" w:cs="仿宋_GB2312"/>
          <w:sz w:val="32"/>
          <w:szCs w:val="32"/>
        </w:rPr>
        <w:t>年初预算资金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120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万元，实际支出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97.4616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24.南湖大道品质提升项目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年初预算资金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340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万元，实际支出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25.</w:t>
      </w:r>
      <w:r>
        <w:rPr>
          <w:rFonts w:hint="eastAsia" w:ascii="仿宋_GB2312" w:hAnsi="仿宋_GB2312" w:eastAsia="仿宋_GB2312" w:cs="仿宋_GB2312"/>
          <w:sz w:val="32"/>
          <w:szCs w:val="32"/>
        </w:rPr>
        <w:t>公益性岗位补贴项目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初预算资金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42.24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万元，实际支出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42.24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26.主次干道悬挂发光中国结经费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初预算资金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万元，实际支出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82.896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27.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电力工程款年</w:t>
      </w:r>
      <w:r>
        <w:rPr>
          <w:rFonts w:hint="eastAsia" w:ascii="仿宋_GB2312" w:hAnsi="仿宋_GB2312" w:eastAsia="仿宋_GB2312" w:cs="仿宋_GB2312"/>
          <w:sz w:val="32"/>
          <w:szCs w:val="32"/>
        </w:rPr>
        <w:t>初预算资金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6.58441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万元，实际支出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6.58441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28.南湖新城垃圾中转站停车场扩建项目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初预算资金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378.3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万元，实际支出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47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29.零星工程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初预算资金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万元，实际支出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184.5347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30.服装周活动经费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初预算资金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120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万元，实际支出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109.09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三、项目绩效情况完成情况及评价结论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开展绩效评价的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个项目均实现了20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年度的总体目标，在预算内使用财政资金。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始终坚持以规范财务制度主动接受监督入手，强化财务管理，在管好用好项目经费上下功夫。为了管好用好审计项目经费，我们一是制定并长期坚持和完善了财务制度，机关所有经费实行集中统一管理。二是严格审核监督，相关人员严格把好审核报销关，对于不符合规定的开支，一律不予报销。各项经费的开支情况，接受市财政局的经常性监督。三是不断加强对项目经费管理使用的检查力度。对预算项目经费的使用情况进行检查，发现问题及时纠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四、存在的问题和下步打算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1、绩效意识需要进一步加强。单位需要提升对绩效重要性的认识，加强绩效工作的组织实施，让绩效意识深入贯穿到每个人日常工作中。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、支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出绩效有待进一步提高。特别是项目支出方面，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目进度和资全支出进度有待进一步加强，否则影响绩效评价整体效果。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绩效目标设置需要进一步优化。单位在设置绩效指标时进一步细化和量化，方便进行可靠的绩效评估。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4.总结经验，完善绩效评价。总结20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年的工作经验，进一步推进预算绩效管理工作，提高财政资金使用效益。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13131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五、绩效自评结果拟应用和公开情况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645"/>
        <w:jc w:val="lef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eastAsia="zh-CN"/>
        </w:rPr>
        <w:t>我局严格</w:t>
      </w:r>
      <w:r>
        <w:rPr>
          <w:rFonts w:hint="eastAsia" w:ascii="仿宋_GB2312" w:hAnsi="仿宋_GB2312" w:eastAsia="仿宋_GB2312" w:cs="仿宋_GB2312"/>
        </w:rPr>
        <w:t>按照《地方预决算公开操作规程》，将部门整体支出绩效目标、项目绩效目标随同部门预算一同向社会公开，自觉接受社会各界监督。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D5059"/>
    <w:rsid w:val="02964D1B"/>
    <w:rsid w:val="47FE7745"/>
    <w:rsid w:val="548D5059"/>
    <w:rsid w:val="6A8F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p0"/>
    <w:basedOn w:val="1"/>
    <w:qFormat/>
    <w:uiPriority w:val="0"/>
    <w:pPr>
      <w:widowControl/>
    </w:pPr>
    <w:rPr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1881</Words>
  <Characters>2188</Characters>
  <Lines>0</Lines>
  <Paragraphs>0</Paragraphs>
  <TotalTime>10</TotalTime>
  <ScaleCrop>false</ScaleCrop>
  <LinksUpToDate>false</LinksUpToDate>
  <CharactersWithSpaces>2192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2023-02-28T02:55:00Z</dcterms:created>
  <dc:creator>Administrator</dc:creator>
  <cp:lastModifiedBy>G</cp:lastModifiedBy>
  <dcterms:modified xsi:type="dcterms:W3CDTF">2024-07-01T07:28:19Z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4A00137C9E204C089FEF5A414E177475_13</vt:lpwstr>
  </property>
</Properties>
</file>