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FF8D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67526497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清华私募基金共青城PE产投交流中心项目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6B6D7CB8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1585E568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7C309C82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>：引领私募股权领域的学术发展和人才培养，建立全球私募股权资源发展合作共赢的交流平台，助力中国的私募股权行业的发展。</w:t>
      </w:r>
    </w:p>
    <w:p w14:paraId="7181F70F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：建立全球私募股权资源发展合作共赢的交流平台。</w:t>
      </w:r>
    </w:p>
    <w:p w14:paraId="47A5A15F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551A06A8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73EFAA87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私募股权领域的各行各业。</w:t>
      </w:r>
    </w:p>
    <w:p w14:paraId="6E57639A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05A09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1E93F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7EFC4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38EB2627"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69F153BB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各项运行经费保障到位，完成各项资金支出进度要求，不超过年初预算，通过项目的实施，确保项目及时完成，各项工作进展顺利。</w:t>
      </w:r>
    </w:p>
    <w:p w14:paraId="6D2D3CD3"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自评得分：10分</w:t>
      </w:r>
    </w:p>
    <w:p w14:paraId="285E051E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723130"/>
            <wp:effectExtent l="0" t="0" r="6985" b="1270"/>
            <wp:docPr id="1" name="图片 1" descr="1caa666899e22c248259daacb4d3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aa666899e22c248259daacb4d36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9320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6716FBFD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我单位高度重视，针对绩效自评及后续工作精心组织，周密部署，明确分工，指定专人尽快把绩效运行跟踪落到实处，确保绩效自评工作规范有序，顺利开展。</w:t>
      </w:r>
    </w:p>
    <w:p w14:paraId="7301A98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3F9759DB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07CAF22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根据我部门效益指标分析，在社会效益方面，我部门整体工作效率得到了有效提升；在经济效益方面，政府单位满意度≥98%。</w:t>
      </w:r>
    </w:p>
    <w:p w14:paraId="1D87837E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0DCFA66A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28FE3F59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 w14:paraId="4604437A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716E5FC7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123B77E2"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 w14:paraId="77F80A53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0ED31E7E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778E46B4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 w14:paraId="3B1F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105DB5"/>
    <w:rsid w:val="5B3120FF"/>
    <w:rsid w:val="5B374ACF"/>
    <w:rsid w:val="5B59752E"/>
    <w:rsid w:val="5BD0152F"/>
    <w:rsid w:val="5C792EB3"/>
    <w:rsid w:val="5CA30BD4"/>
    <w:rsid w:val="5CBC1E1C"/>
    <w:rsid w:val="5D3849BC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833</Words>
  <Characters>842</Characters>
  <Lines>0</Lines>
  <Paragraphs>0</Paragraphs>
  <TotalTime>2</TotalTime>
  <ScaleCrop>false</ScaleCrop>
  <LinksUpToDate>false</LinksUpToDate>
  <CharactersWithSpaces>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__Secretヽ</cp:lastModifiedBy>
  <dcterms:modified xsi:type="dcterms:W3CDTF">2024-10-14T02:28:40Z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441319DBB8B545CBAF25B77E06D8EFD7_11</vt:lpwstr>
  </property>
</Properties>
</file>