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60972">
      <w:pPr>
        <w:spacing w:line="500" w:lineRule="exact"/>
        <w:jc w:val="center"/>
        <w:rPr>
          <w:rFonts w:ascii="仿宋" w:hAnsi="仿宋" w:eastAsia="仿宋" w:cs="Arial"/>
          <w:b/>
          <w:bCs/>
          <w:sz w:val="36"/>
          <w:szCs w:val="36"/>
        </w:rPr>
      </w:pPr>
      <w:r>
        <w:rPr>
          <w:rFonts w:hint="eastAsia" w:ascii="仿宋" w:hAnsi="仿宋" w:eastAsia="仿宋" w:cs="Arial"/>
          <w:b/>
          <w:bCs/>
          <w:sz w:val="36"/>
          <w:szCs w:val="36"/>
        </w:rPr>
        <w:t>项目支出</w:t>
      </w:r>
      <w:r>
        <w:rPr>
          <w:rFonts w:ascii="仿宋" w:hAnsi="仿宋" w:eastAsia="仿宋" w:cs="Arial"/>
          <w:b/>
          <w:bCs/>
          <w:sz w:val="36"/>
          <w:szCs w:val="36"/>
        </w:rPr>
        <w:t>绩效</w:t>
      </w:r>
      <w:r>
        <w:rPr>
          <w:rFonts w:hint="eastAsia" w:ascii="仿宋" w:hAnsi="仿宋" w:eastAsia="仿宋" w:cs="Arial"/>
          <w:b/>
          <w:bCs/>
          <w:sz w:val="36"/>
          <w:szCs w:val="36"/>
        </w:rPr>
        <w:t>评价报告</w:t>
      </w:r>
    </w:p>
    <w:p w14:paraId="7EF99EB8"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eastAsia="zh-CN"/>
        </w:rPr>
        <w:t>年中一次性项目-共青城基金创新发展大会经费</w:t>
      </w:r>
      <w:r>
        <w:rPr>
          <w:rFonts w:hint="eastAsia" w:ascii="仿宋" w:hAnsi="仿宋" w:eastAsia="仿宋"/>
          <w:sz w:val="30"/>
          <w:szCs w:val="30"/>
        </w:rPr>
        <w:t>）</w:t>
      </w:r>
    </w:p>
    <w:p w14:paraId="2AEB47DC"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 w14:paraId="6D2B81B9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一、基本情况</w:t>
      </w:r>
    </w:p>
    <w:p w14:paraId="4548DDC5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（一）项目概况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：进一步促进金融与实体产业良性互动发展，合力推动共青城高质量发展，共享新发展新机遇，全力打造私募基金品牌。   </w:t>
      </w:r>
    </w:p>
    <w:p w14:paraId="69FE7634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（二）项目绩效目标</w:t>
      </w:r>
      <w:r>
        <w:rPr>
          <w:rFonts w:hint="eastAsia" w:ascii="仿宋" w:hAnsi="仿宋" w:eastAsia="仿宋"/>
          <w:sz w:val="30"/>
          <w:szCs w:val="30"/>
          <w:lang w:eastAsia="zh-CN"/>
        </w:rPr>
        <w:t>：进一步促进私募基金品牌的知名度。</w:t>
      </w:r>
    </w:p>
    <w:p w14:paraId="3EA2AE79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二、绩效评价工作开展情况</w:t>
      </w:r>
    </w:p>
    <w:p w14:paraId="1FB4E8F6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（一）绩效评价目的、对象和范围</w:t>
      </w:r>
    </w:p>
    <w:p w14:paraId="661A7418"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 xml:space="preserve">各基金行业   </w:t>
      </w:r>
    </w:p>
    <w:p w14:paraId="61064937"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绩效评价原则、评价指标体系（附表说明）、评价方法、评价标准等</w:t>
      </w:r>
    </w:p>
    <w:p w14:paraId="3D932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1、履职完成情况：从数量、质量、时效等方面归纳反映年度主要计划任务完成情况。</w:t>
      </w:r>
    </w:p>
    <w:p w14:paraId="2A22A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2、履职效果情况：从社会效益、经济效益等方面反映部门履职效果的实现情况。</w:t>
      </w:r>
    </w:p>
    <w:p w14:paraId="374DF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3、社会满意度及可持续性影响</w:t>
      </w:r>
    </w:p>
    <w:p w14:paraId="6A2105A7">
      <w:pPr>
        <w:numPr>
          <w:ilvl w:val="0"/>
          <w:numId w:val="2"/>
        </w:numPr>
        <w:spacing w:line="5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综合评价情况及评价结论</w:t>
      </w:r>
      <w:r>
        <w:rPr>
          <w:rFonts w:hint="eastAsia" w:ascii="仿宋" w:hAnsi="仿宋" w:eastAsia="仿宋"/>
          <w:sz w:val="30"/>
          <w:szCs w:val="30"/>
        </w:rPr>
        <w:t>（附相关评分表）</w:t>
      </w:r>
    </w:p>
    <w:p w14:paraId="1BC30E8C"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各项运行经费保障到位，完成各项资金支出进度要求，不超过年初预算，通过项目的实施，确保大会及时完成，各项工作进展顺利。</w:t>
      </w:r>
    </w:p>
    <w:p w14:paraId="594BF9BE">
      <w:pPr>
        <w:numPr>
          <w:ilvl w:val="0"/>
          <w:numId w:val="0"/>
        </w:numPr>
        <w:ind w:firstLine="643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自评得分：100分</w:t>
      </w:r>
    </w:p>
    <w:p w14:paraId="7CE20EFB">
      <w:pPr>
        <w:pStyle w:val="2"/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4438015"/>
            <wp:effectExtent l="0" t="0" r="6985" b="635"/>
            <wp:docPr id="1" name="图片 1" descr="080c92acbb25d2f2e020d5304934b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0c92acbb25d2f2e020d5304934b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2E697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四、绩效评价指标分析</w:t>
      </w:r>
    </w:p>
    <w:p w14:paraId="0DDA71F9">
      <w:pPr>
        <w:spacing w:line="500" w:lineRule="exact"/>
        <w:ind w:firstLine="64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（一）项目决策情况：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进一步促进金融与实体产业良性互动发展，合力推动共青城高质量发展，共享新发展新机遇，全力打造私募基金品牌。   </w:t>
      </w:r>
    </w:p>
    <w:p w14:paraId="2EC4D977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（二）项目过程情况：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绩效自评是保障单位实现绩效目标、提高预算执行效率、提升资金使用效益的重要手段和有效措施，及时发现并纠正绩效运行中存在的问题，确保绩效目标全面、如期完后有重要意义。</w:t>
      </w:r>
    </w:p>
    <w:p w14:paraId="7574D1AB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（三）项目产出情况：根据我部门产出指标分析，我部门在数量、质量、时效、成本等方面，均严格按照各类项目要求管理，财政资金使用效益得到了有效提升。</w:t>
      </w:r>
    </w:p>
    <w:p w14:paraId="4153B303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（四）项目效益情况：</w:t>
      </w: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根据我部门效益指标分析，在社会效益方面，我部门整体工作效率得到了有效提升；在经济效益方面，活动参与人员满意度≥100%。</w:t>
      </w:r>
    </w:p>
    <w:p w14:paraId="1FF8C1CD">
      <w:p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五、主要经验及做法、存在的问题及原因分析</w:t>
      </w:r>
    </w:p>
    <w:p w14:paraId="28F03A06">
      <w:pPr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（一）主要经验及做法</w:t>
      </w:r>
    </w:p>
    <w:p w14:paraId="5AE91394">
      <w:pPr>
        <w:ind w:firstLine="640" w:firstLineChars="200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总结20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_GB2312"/>
          <w:sz w:val="32"/>
          <w:szCs w:val="32"/>
        </w:rPr>
        <w:t>年的工作经验，进一步推进预算绩效管理工作，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加强资金支付进度，</w:t>
      </w:r>
      <w:r>
        <w:rPr>
          <w:rFonts w:hint="eastAsia" w:ascii="仿宋" w:hAnsi="仿宋" w:eastAsia="仿宋" w:cs="仿宋_GB2312"/>
          <w:sz w:val="32"/>
          <w:szCs w:val="32"/>
        </w:rPr>
        <w:t>提高财政资金使用效益。</w:t>
      </w:r>
    </w:p>
    <w:p w14:paraId="0B7A8720">
      <w:pPr>
        <w:numPr>
          <w:ilvl w:val="0"/>
          <w:numId w:val="0"/>
        </w:numPr>
        <w:ind w:left="420" w:left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存在的问题及原因分析</w:t>
      </w:r>
    </w:p>
    <w:p w14:paraId="230698CF">
      <w:pPr>
        <w:ind w:firstLine="640" w:firstLineChars="200"/>
      </w:pPr>
      <w:r>
        <w:rPr>
          <w:rFonts w:hint="eastAsia" w:ascii="仿宋" w:hAnsi="仿宋" w:eastAsia="仿宋" w:cs="仿宋_GB2312"/>
          <w:sz w:val="32"/>
          <w:szCs w:val="32"/>
        </w:rPr>
        <w:t>绩效评价机构不健全，缺乏绩效评价专业人才。绩效评价工作所花的精力不够，绩效评价的深度和广度受到限制，绩效评价工作质量也受到较大影响。</w:t>
      </w:r>
    </w:p>
    <w:p w14:paraId="6550A7A2">
      <w:pPr>
        <w:numPr>
          <w:ilvl w:val="0"/>
          <w:numId w:val="3"/>
        </w:num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有关建议</w:t>
      </w:r>
    </w:p>
    <w:p w14:paraId="715B4B77">
      <w:pPr>
        <w:pStyle w:val="2"/>
        <w:rPr>
          <w:rFonts w:hint="default" w:ascii="仿宋" w:hAnsi="仿宋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无。</w:t>
      </w:r>
    </w:p>
    <w:p w14:paraId="5A761065">
      <w:pPr>
        <w:numPr>
          <w:ilvl w:val="0"/>
          <w:numId w:val="0"/>
        </w:numPr>
        <w:jc w:val="left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七、其他需要说明的问题</w:t>
      </w:r>
    </w:p>
    <w:p w14:paraId="56078580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无。</w:t>
      </w:r>
      <w:bookmarkStart w:id="0" w:name="_GoBack"/>
      <w:bookmarkEnd w:id="0"/>
    </w:p>
    <w:p w14:paraId="7FCDBA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7C986"/>
    <w:multiLevelType w:val="singleLevel"/>
    <w:tmpl w:val="8367C9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325DDD"/>
    <w:multiLevelType w:val="singleLevel"/>
    <w:tmpl w:val="35325DD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BBC354"/>
    <w:multiLevelType w:val="singleLevel"/>
    <w:tmpl w:val="4FBBC3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TliYzQ0NGY3NDgzN2E2NDg3NTViYmFjNjg5OWYifQ=="/>
  </w:docVars>
  <w:rsids>
    <w:rsidRoot w:val="6B3C4C81"/>
    <w:rsid w:val="00541B69"/>
    <w:rsid w:val="00E76A32"/>
    <w:rsid w:val="015E7D0C"/>
    <w:rsid w:val="01A020DF"/>
    <w:rsid w:val="02CB601F"/>
    <w:rsid w:val="03134EB2"/>
    <w:rsid w:val="03A61FDD"/>
    <w:rsid w:val="03DF573B"/>
    <w:rsid w:val="042B1767"/>
    <w:rsid w:val="05100B0E"/>
    <w:rsid w:val="057B1BA7"/>
    <w:rsid w:val="057E392B"/>
    <w:rsid w:val="05E6060F"/>
    <w:rsid w:val="0624282B"/>
    <w:rsid w:val="062F5F63"/>
    <w:rsid w:val="06811979"/>
    <w:rsid w:val="06B52C58"/>
    <w:rsid w:val="06F8221F"/>
    <w:rsid w:val="074A395A"/>
    <w:rsid w:val="078D582B"/>
    <w:rsid w:val="07B86A20"/>
    <w:rsid w:val="07EB1E81"/>
    <w:rsid w:val="07F64A5C"/>
    <w:rsid w:val="088A53AC"/>
    <w:rsid w:val="08B06E9B"/>
    <w:rsid w:val="090406ED"/>
    <w:rsid w:val="09796F06"/>
    <w:rsid w:val="09FC2508"/>
    <w:rsid w:val="0A1055B4"/>
    <w:rsid w:val="0B4C51DD"/>
    <w:rsid w:val="0B7A2DB7"/>
    <w:rsid w:val="0C7810BD"/>
    <w:rsid w:val="0C815DFF"/>
    <w:rsid w:val="0C863622"/>
    <w:rsid w:val="0CD00F3C"/>
    <w:rsid w:val="0D025A63"/>
    <w:rsid w:val="0D2B0D03"/>
    <w:rsid w:val="0D4E14D4"/>
    <w:rsid w:val="0D7A3129"/>
    <w:rsid w:val="0E2921A7"/>
    <w:rsid w:val="0E865C73"/>
    <w:rsid w:val="0ECE165C"/>
    <w:rsid w:val="0F5C7054"/>
    <w:rsid w:val="0F917EE5"/>
    <w:rsid w:val="0F9E7658"/>
    <w:rsid w:val="0F9F12ED"/>
    <w:rsid w:val="0FDA62B9"/>
    <w:rsid w:val="11B60401"/>
    <w:rsid w:val="11BE070B"/>
    <w:rsid w:val="122E76D4"/>
    <w:rsid w:val="125561AD"/>
    <w:rsid w:val="12AB2DDB"/>
    <w:rsid w:val="13263AA4"/>
    <w:rsid w:val="1343110E"/>
    <w:rsid w:val="13CD3E9A"/>
    <w:rsid w:val="13DB2C0C"/>
    <w:rsid w:val="14113C96"/>
    <w:rsid w:val="149A36DC"/>
    <w:rsid w:val="14BD6D26"/>
    <w:rsid w:val="14C342C9"/>
    <w:rsid w:val="15EA4F3A"/>
    <w:rsid w:val="15ED1CFD"/>
    <w:rsid w:val="160478A5"/>
    <w:rsid w:val="162C535B"/>
    <w:rsid w:val="16ED4782"/>
    <w:rsid w:val="170154E3"/>
    <w:rsid w:val="18294CC6"/>
    <w:rsid w:val="183B50A8"/>
    <w:rsid w:val="18D45214"/>
    <w:rsid w:val="19004E58"/>
    <w:rsid w:val="190A1469"/>
    <w:rsid w:val="1A4F15A8"/>
    <w:rsid w:val="1A6A7D55"/>
    <w:rsid w:val="1A813193"/>
    <w:rsid w:val="1B951F7E"/>
    <w:rsid w:val="1BD50A3C"/>
    <w:rsid w:val="1BED6382"/>
    <w:rsid w:val="1C664E0C"/>
    <w:rsid w:val="1CB51520"/>
    <w:rsid w:val="1CC02876"/>
    <w:rsid w:val="1D2B61C2"/>
    <w:rsid w:val="1D5C45C2"/>
    <w:rsid w:val="1D780EC3"/>
    <w:rsid w:val="1D9C7A55"/>
    <w:rsid w:val="1E687839"/>
    <w:rsid w:val="1E6F2A94"/>
    <w:rsid w:val="1F376B41"/>
    <w:rsid w:val="20987F6D"/>
    <w:rsid w:val="20F91BD3"/>
    <w:rsid w:val="21257233"/>
    <w:rsid w:val="2253015C"/>
    <w:rsid w:val="228641DE"/>
    <w:rsid w:val="22B973AD"/>
    <w:rsid w:val="22FE6899"/>
    <w:rsid w:val="23E73388"/>
    <w:rsid w:val="23F66DA3"/>
    <w:rsid w:val="240F72B1"/>
    <w:rsid w:val="24316449"/>
    <w:rsid w:val="26B74395"/>
    <w:rsid w:val="275610CA"/>
    <w:rsid w:val="279144CC"/>
    <w:rsid w:val="279447BB"/>
    <w:rsid w:val="27E015DD"/>
    <w:rsid w:val="27E22434"/>
    <w:rsid w:val="28366FE1"/>
    <w:rsid w:val="28D44CF8"/>
    <w:rsid w:val="29046DB8"/>
    <w:rsid w:val="2905627C"/>
    <w:rsid w:val="296D3799"/>
    <w:rsid w:val="29746F65"/>
    <w:rsid w:val="29ED040B"/>
    <w:rsid w:val="2A3D2C2B"/>
    <w:rsid w:val="2A8B7A4C"/>
    <w:rsid w:val="2ADC7041"/>
    <w:rsid w:val="2B4B4E8E"/>
    <w:rsid w:val="2B8F4AFD"/>
    <w:rsid w:val="2B9D52FB"/>
    <w:rsid w:val="2BAC6EA7"/>
    <w:rsid w:val="2BC82700"/>
    <w:rsid w:val="2C721023"/>
    <w:rsid w:val="2C886BA7"/>
    <w:rsid w:val="2CAE6112"/>
    <w:rsid w:val="2CC24756"/>
    <w:rsid w:val="2CCD6A1A"/>
    <w:rsid w:val="2CFB2684"/>
    <w:rsid w:val="2DCF30E4"/>
    <w:rsid w:val="2DE75D20"/>
    <w:rsid w:val="2DFE70E5"/>
    <w:rsid w:val="2E167957"/>
    <w:rsid w:val="2E2300D2"/>
    <w:rsid w:val="2E4C6FDC"/>
    <w:rsid w:val="2E4F007E"/>
    <w:rsid w:val="2EED4E44"/>
    <w:rsid w:val="2F3B3F54"/>
    <w:rsid w:val="2FA3250E"/>
    <w:rsid w:val="2FB75635"/>
    <w:rsid w:val="2FEC0BAE"/>
    <w:rsid w:val="30007EFF"/>
    <w:rsid w:val="303A748D"/>
    <w:rsid w:val="308459EE"/>
    <w:rsid w:val="31E43D52"/>
    <w:rsid w:val="31E44209"/>
    <w:rsid w:val="32502FD6"/>
    <w:rsid w:val="32666A57"/>
    <w:rsid w:val="32FA6A59"/>
    <w:rsid w:val="349D2A57"/>
    <w:rsid w:val="350C516B"/>
    <w:rsid w:val="351C7CFB"/>
    <w:rsid w:val="354D3752"/>
    <w:rsid w:val="35DE79DE"/>
    <w:rsid w:val="3647489A"/>
    <w:rsid w:val="36D36FEB"/>
    <w:rsid w:val="375E634F"/>
    <w:rsid w:val="37E10257"/>
    <w:rsid w:val="383F25BC"/>
    <w:rsid w:val="3840423C"/>
    <w:rsid w:val="390055FE"/>
    <w:rsid w:val="395D2E4F"/>
    <w:rsid w:val="398401B3"/>
    <w:rsid w:val="3A331105"/>
    <w:rsid w:val="3A4F08DE"/>
    <w:rsid w:val="3AD37045"/>
    <w:rsid w:val="3AD764E8"/>
    <w:rsid w:val="3AFB5683"/>
    <w:rsid w:val="3BDC574E"/>
    <w:rsid w:val="3BEC2353"/>
    <w:rsid w:val="3D2F73CB"/>
    <w:rsid w:val="3D8D2E10"/>
    <w:rsid w:val="3DA06878"/>
    <w:rsid w:val="3E333269"/>
    <w:rsid w:val="3E565466"/>
    <w:rsid w:val="3E587CEC"/>
    <w:rsid w:val="3E885825"/>
    <w:rsid w:val="3ED51622"/>
    <w:rsid w:val="3F0E5FBE"/>
    <w:rsid w:val="3F0F733D"/>
    <w:rsid w:val="3F1E687C"/>
    <w:rsid w:val="3F452F63"/>
    <w:rsid w:val="3FB139BF"/>
    <w:rsid w:val="3FB760D9"/>
    <w:rsid w:val="3FE62A56"/>
    <w:rsid w:val="400538D1"/>
    <w:rsid w:val="400A0155"/>
    <w:rsid w:val="411D0782"/>
    <w:rsid w:val="41441DDE"/>
    <w:rsid w:val="41786651"/>
    <w:rsid w:val="419870C4"/>
    <w:rsid w:val="41AA1353"/>
    <w:rsid w:val="41AE4D5F"/>
    <w:rsid w:val="41D449ED"/>
    <w:rsid w:val="41E16B42"/>
    <w:rsid w:val="420768CD"/>
    <w:rsid w:val="424F1865"/>
    <w:rsid w:val="428D0478"/>
    <w:rsid w:val="4399203E"/>
    <w:rsid w:val="43D00D8B"/>
    <w:rsid w:val="43DF1C81"/>
    <w:rsid w:val="441E56F9"/>
    <w:rsid w:val="44C71431"/>
    <w:rsid w:val="455823C4"/>
    <w:rsid w:val="45BF7A4C"/>
    <w:rsid w:val="45C81BE0"/>
    <w:rsid w:val="45CC1616"/>
    <w:rsid w:val="46CD1F29"/>
    <w:rsid w:val="47344E80"/>
    <w:rsid w:val="474D1A0B"/>
    <w:rsid w:val="47767A78"/>
    <w:rsid w:val="48347BEC"/>
    <w:rsid w:val="48904043"/>
    <w:rsid w:val="4A52785E"/>
    <w:rsid w:val="4A5B6671"/>
    <w:rsid w:val="4A9A4CA9"/>
    <w:rsid w:val="4AC51703"/>
    <w:rsid w:val="4AC72009"/>
    <w:rsid w:val="4AEB53A4"/>
    <w:rsid w:val="4AF81EEA"/>
    <w:rsid w:val="4B2C5C00"/>
    <w:rsid w:val="4B3E697C"/>
    <w:rsid w:val="4C455392"/>
    <w:rsid w:val="4CE01CF8"/>
    <w:rsid w:val="4DB14A60"/>
    <w:rsid w:val="4DB92F54"/>
    <w:rsid w:val="4DF85614"/>
    <w:rsid w:val="4E015EFE"/>
    <w:rsid w:val="4E2C0FB0"/>
    <w:rsid w:val="4EE10AE0"/>
    <w:rsid w:val="4EE24D46"/>
    <w:rsid w:val="4EF71FD5"/>
    <w:rsid w:val="4F563CC3"/>
    <w:rsid w:val="4F6336D1"/>
    <w:rsid w:val="4FE768DE"/>
    <w:rsid w:val="4FFA5DD3"/>
    <w:rsid w:val="50004FC3"/>
    <w:rsid w:val="505E54DB"/>
    <w:rsid w:val="50893627"/>
    <w:rsid w:val="50B0263C"/>
    <w:rsid w:val="517C384F"/>
    <w:rsid w:val="51E175D5"/>
    <w:rsid w:val="51EB4242"/>
    <w:rsid w:val="51F776EF"/>
    <w:rsid w:val="52045725"/>
    <w:rsid w:val="525D5045"/>
    <w:rsid w:val="53802416"/>
    <w:rsid w:val="549039AA"/>
    <w:rsid w:val="54A82A3B"/>
    <w:rsid w:val="54BF2D7B"/>
    <w:rsid w:val="54E80544"/>
    <w:rsid w:val="559E0611"/>
    <w:rsid w:val="560A3228"/>
    <w:rsid w:val="565D4E30"/>
    <w:rsid w:val="57166B70"/>
    <w:rsid w:val="576E35DC"/>
    <w:rsid w:val="57DF0446"/>
    <w:rsid w:val="57FE4A9C"/>
    <w:rsid w:val="58292A50"/>
    <w:rsid w:val="58604C02"/>
    <w:rsid w:val="58636F07"/>
    <w:rsid w:val="58742905"/>
    <w:rsid w:val="58B94EC1"/>
    <w:rsid w:val="59210AD6"/>
    <w:rsid w:val="593E2D4E"/>
    <w:rsid w:val="59A25E01"/>
    <w:rsid w:val="59A3391B"/>
    <w:rsid w:val="59BD20C5"/>
    <w:rsid w:val="5A01133A"/>
    <w:rsid w:val="5A313834"/>
    <w:rsid w:val="5A4609C6"/>
    <w:rsid w:val="5A945165"/>
    <w:rsid w:val="5AB916C0"/>
    <w:rsid w:val="5AEB695D"/>
    <w:rsid w:val="5AED4D9D"/>
    <w:rsid w:val="5B3120FF"/>
    <w:rsid w:val="5B374ACF"/>
    <w:rsid w:val="5B59752E"/>
    <w:rsid w:val="5BD0152F"/>
    <w:rsid w:val="5C792EB3"/>
    <w:rsid w:val="5CA30BD4"/>
    <w:rsid w:val="5CBC1E1C"/>
    <w:rsid w:val="5D3849BC"/>
    <w:rsid w:val="5D4E6B41"/>
    <w:rsid w:val="5D5C1CB2"/>
    <w:rsid w:val="5D714ACD"/>
    <w:rsid w:val="5D976C61"/>
    <w:rsid w:val="5D9F3C84"/>
    <w:rsid w:val="5DE410BD"/>
    <w:rsid w:val="5E2C7C39"/>
    <w:rsid w:val="5E337516"/>
    <w:rsid w:val="5E754A2B"/>
    <w:rsid w:val="5FAD4533"/>
    <w:rsid w:val="60036617"/>
    <w:rsid w:val="605F1569"/>
    <w:rsid w:val="61283786"/>
    <w:rsid w:val="61754B0E"/>
    <w:rsid w:val="61981A72"/>
    <w:rsid w:val="61F60796"/>
    <w:rsid w:val="625C413E"/>
    <w:rsid w:val="63066C1B"/>
    <w:rsid w:val="631448B7"/>
    <w:rsid w:val="6327637E"/>
    <w:rsid w:val="63CC3669"/>
    <w:rsid w:val="64650B16"/>
    <w:rsid w:val="647722FA"/>
    <w:rsid w:val="64855317"/>
    <w:rsid w:val="6575786C"/>
    <w:rsid w:val="65B20B3A"/>
    <w:rsid w:val="660755D4"/>
    <w:rsid w:val="66607894"/>
    <w:rsid w:val="67186C7C"/>
    <w:rsid w:val="671A4B37"/>
    <w:rsid w:val="6720184C"/>
    <w:rsid w:val="6726214A"/>
    <w:rsid w:val="678E26E8"/>
    <w:rsid w:val="679F79F4"/>
    <w:rsid w:val="67E92C50"/>
    <w:rsid w:val="6829655C"/>
    <w:rsid w:val="682E0C06"/>
    <w:rsid w:val="68BB6576"/>
    <w:rsid w:val="692B189D"/>
    <w:rsid w:val="69B2256C"/>
    <w:rsid w:val="6B3C4C81"/>
    <w:rsid w:val="6B4C1E17"/>
    <w:rsid w:val="6B5D2598"/>
    <w:rsid w:val="6BA57D68"/>
    <w:rsid w:val="6BB451A9"/>
    <w:rsid w:val="6CBB0426"/>
    <w:rsid w:val="6D0104DC"/>
    <w:rsid w:val="6D66318A"/>
    <w:rsid w:val="6E00575A"/>
    <w:rsid w:val="6EDF6196"/>
    <w:rsid w:val="70397809"/>
    <w:rsid w:val="707543F5"/>
    <w:rsid w:val="712B28B1"/>
    <w:rsid w:val="71323F4F"/>
    <w:rsid w:val="715029F8"/>
    <w:rsid w:val="716A2BEB"/>
    <w:rsid w:val="71845A57"/>
    <w:rsid w:val="719B593F"/>
    <w:rsid w:val="71C038A3"/>
    <w:rsid w:val="71FA06F2"/>
    <w:rsid w:val="7269234A"/>
    <w:rsid w:val="728C7037"/>
    <w:rsid w:val="729E20A0"/>
    <w:rsid w:val="737E0A87"/>
    <w:rsid w:val="73864866"/>
    <w:rsid w:val="740D5FBC"/>
    <w:rsid w:val="742D0A1A"/>
    <w:rsid w:val="74A7036C"/>
    <w:rsid w:val="74E47CD7"/>
    <w:rsid w:val="75370FF9"/>
    <w:rsid w:val="755E7A49"/>
    <w:rsid w:val="76641861"/>
    <w:rsid w:val="766678E1"/>
    <w:rsid w:val="768F33A6"/>
    <w:rsid w:val="7741661C"/>
    <w:rsid w:val="77D062C3"/>
    <w:rsid w:val="78094DD4"/>
    <w:rsid w:val="784A00A1"/>
    <w:rsid w:val="788A6140"/>
    <w:rsid w:val="78B033D4"/>
    <w:rsid w:val="78B10341"/>
    <w:rsid w:val="78D67212"/>
    <w:rsid w:val="79080E37"/>
    <w:rsid w:val="797C08B3"/>
    <w:rsid w:val="79CC4691"/>
    <w:rsid w:val="7A1A6EBD"/>
    <w:rsid w:val="7A79232B"/>
    <w:rsid w:val="7AEF3155"/>
    <w:rsid w:val="7B406915"/>
    <w:rsid w:val="7B4A2DE2"/>
    <w:rsid w:val="7BAB0822"/>
    <w:rsid w:val="7BB30194"/>
    <w:rsid w:val="7BCC73C7"/>
    <w:rsid w:val="7C324E4A"/>
    <w:rsid w:val="7CF01495"/>
    <w:rsid w:val="7D73567E"/>
    <w:rsid w:val="7DF47AF6"/>
    <w:rsid w:val="7E0F73C4"/>
    <w:rsid w:val="7E217DA8"/>
    <w:rsid w:val="7E686930"/>
    <w:rsid w:val="7E7F19AC"/>
    <w:rsid w:val="7EA01546"/>
    <w:rsid w:val="7ED771C3"/>
    <w:rsid w:val="7F52509D"/>
    <w:rsid w:val="7F9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09" w:firstLineChars="200"/>
    </w:pPr>
    <w:rPr>
      <w:rFonts w:ascii="宋体" w:hAnsi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867</Words>
  <Characters>882</Characters>
  <Lines>0</Lines>
  <Paragraphs>0</Paragraphs>
  <TotalTime>2</TotalTime>
  <ScaleCrop>false</ScaleCrop>
  <LinksUpToDate>false</LinksUpToDate>
  <CharactersWithSpaces>888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2023-10-16T00:32:00Z</dcterms:created>
  <dc:creator>__Secretヽ</dc:creator>
  <cp:lastModifiedBy>__Secretヽ</cp:lastModifiedBy>
  <dcterms:modified xsi:type="dcterms:W3CDTF">2024-10-14T02:25:07Z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441319DBB8B545CBAF25B77E06D8EFD7_11</vt:lpwstr>
  </property>
</Properties>
</file>