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1"/>
        <w:gridCol w:w="2021"/>
        <w:gridCol w:w="2021"/>
        <w:gridCol w:w="2030"/>
        <w:gridCol w:w="2024"/>
        <w:gridCol w:w="2024"/>
        <w:gridCol w:w="2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2021</w:t>
            </w:r>
            <w:r>
              <w:rPr>
                <w:rFonts w:ascii="宋体" w:hAnsi="宋体" w:eastAsia="宋体" w:cs="宋体"/>
                <w:b/>
                <w:bCs/>
                <w:i w:val="0"/>
                <w:iCs w:val="0"/>
                <w:color w:val="000000"/>
                <w:kern w:val="0"/>
                <w:sz w:val="30"/>
                <w:szCs w:val="30"/>
                <w:u w:val="none"/>
                <w:lang w:val="en-US" w:eastAsia="zh-CN" w:bidi="ar"/>
              </w:rPr>
              <w:t>年地方政府债务限额及余额预算情况表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13"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地   区</w:t>
            </w:r>
          </w:p>
        </w:tc>
        <w:tc>
          <w:tcPr>
            <w:tcW w:w="2142" w:type="pct"/>
            <w:gridSpan w:val="3"/>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2021</w:t>
            </w:r>
            <w:r>
              <w:rPr>
                <w:rFonts w:ascii="宋体" w:hAnsi="宋体" w:eastAsia="宋体" w:cs="宋体"/>
                <w:b/>
                <w:bCs/>
                <w:i w:val="0"/>
                <w:iCs w:val="0"/>
                <w:color w:val="000000"/>
                <w:kern w:val="0"/>
                <w:sz w:val="22"/>
                <w:szCs w:val="22"/>
                <w:u w:val="none"/>
                <w:lang w:val="en-US" w:eastAsia="zh-CN" w:bidi="ar"/>
              </w:rPr>
              <w:t>年债务限额</w:t>
            </w:r>
          </w:p>
        </w:tc>
        <w:tc>
          <w:tcPr>
            <w:tcW w:w="2143" w:type="pct"/>
            <w:gridSpan w:val="3"/>
            <w:tcBorders>
              <w:top w:val="single" w:color="000000" w:sz="8" w:space="0"/>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2021</w:t>
            </w:r>
            <w:r>
              <w:rPr>
                <w:rFonts w:ascii="宋体" w:hAnsi="宋体" w:eastAsia="宋体" w:cs="宋体"/>
                <w:b/>
                <w:bCs/>
                <w:i w:val="0"/>
                <w:iCs w:val="0"/>
                <w:color w:val="000000"/>
                <w:kern w:val="0"/>
                <w:sz w:val="22"/>
                <w:szCs w:val="22"/>
                <w:u w:val="none"/>
                <w:lang w:val="en-US" w:eastAsia="zh-CN" w:bidi="ar"/>
              </w:rPr>
              <w:t>年债务余额预计执行数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1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3" w:type="pct"/>
            <w:tcBorders>
              <w:top w:val="nil"/>
              <w:left w:val="nil"/>
              <w:bottom w:val="single" w:color="000000" w:sz="8"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713"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714"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c>
          <w:tcPr>
            <w:tcW w:w="714" w:type="pct"/>
            <w:tcBorders>
              <w:top w:val="nil"/>
              <w:left w:val="nil"/>
              <w:bottom w:val="single" w:color="000000" w:sz="8" w:space="0"/>
              <w:right w:val="nil"/>
            </w:tcBorders>
            <w:shd w:val="clear" w:color="auto" w:fill="auto"/>
            <w:vAlign w:val="center"/>
          </w:tcPr>
          <w:p>
            <w:pPr>
              <w:rPr>
                <w:rFonts w:hint="eastAsia" w:ascii="宋体" w:hAnsi="宋体" w:eastAsia="宋体" w:cs="宋体"/>
                <w:b/>
                <w:bCs/>
                <w:i w:val="0"/>
                <w:iCs w:val="0"/>
                <w:color w:val="000000"/>
                <w:sz w:val="22"/>
                <w:szCs w:val="22"/>
                <w:u w:val="none"/>
              </w:rPr>
            </w:pPr>
          </w:p>
        </w:tc>
        <w:tc>
          <w:tcPr>
            <w:tcW w:w="714"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一般债务</w:t>
            </w:r>
          </w:p>
        </w:tc>
        <w:tc>
          <w:tcPr>
            <w:tcW w:w="715" w:type="pct"/>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专项债务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713" w:type="pct"/>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71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A=B+C</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B</w:t>
            </w:r>
          </w:p>
        </w:tc>
        <w:tc>
          <w:tcPr>
            <w:tcW w:w="714"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C</w:t>
            </w:r>
          </w:p>
        </w:tc>
        <w:tc>
          <w:tcPr>
            <w:tcW w:w="71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D=E+F</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E</w:t>
            </w:r>
          </w:p>
        </w:tc>
        <w:tc>
          <w:tcPr>
            <w:tcW w:w="71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713" w:type="pct"/>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共青城市</w:t>
            </w:r>
          </w:p>
        </w:tc>
        <w:tc>
          <w:tcPr>
            <w:tcW w:w="71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62.38</w:t>
            </w:r>
          </w:p>
        </w:tc>
        <w:tc>
          <w:tcPr>
            <w:tcW w:w="713"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27.70</w:t>
            </w:r>
          </w:p>
        </w:tc>
        <w:tc>
          <w:tcPr>
            <w:tcW w:w="714" w:type="pct"/>
            <w:tcBorders>
              <w:top w:val="nil"/>
              <w:left w:val="single" w:color="000000" w:sz="4" w:space="0"/>
              <w:bottom w:val="nil"/>
              <w:right w:val="single" w:color="000000" w:sz="8"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34.68</w:t>
            </w:r>
          </w:p>
        </w:tc>
        <w:tc>
          <w:tcPr>
            <w:tcW w:w="71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53.34</w:t>
            </w:r>
          </w:p>
        </w:tc>
        <w:tc>
          <w:tcPr>
            <w:tcW w:w="71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21.28</w:t>
            </w:r>
          </w:p>
        </w:tc>
        <w:tc>
          <w:tcPr>
            <w:tcW w:w="71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000" w:type="pct"/>
            <w:gridSpan w:val="7"/>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注：1.本表反映上一年度本地区、本级及分地区地方政府债务限额及余额预计执行数。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2.本表由县级以上地方各级财政部门在同级人民代表大会批准预算后二十日内公开。</w:t>
            </w:r>
          </w:p>
        </w:tc>
      </w:tr>
    </w:tbl>
    <w:p>
      <w:r>
        <w:br w:type="page"/>
      </w:r>
    </w:p>
    <w:tbl>
      <w:tblPr>
        <w:tblStyle w:val="2"/>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7"/>
        <w:gridCol w:w="2914"/>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2021</w:t>
            </w:r>
            <w:r>
              <w:rPr>
                <w:rFonts w:ascii="宋体" w:hAnsi="宋体" w:eastAsia="宋体" w:cs="宋体"/>
                <w:b/>
                <w:bCs/>
                <w:i w:val="0"/>
                <w:iCs w:val="0"/>
                <w:color w:val="000000"/>
                <w:kern w:val="0"/>
                <w:sz w:val="30"/>
                <w:szCs w:val="30"/>
                <w:u w:val="none"/>
                <w:lang w:val="en-US" w:eastAsia="zh-CN" w:bidi="ar"/>
              </w:rPr>
              <w:t>年地方政府一般债务余额情况表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915"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605" w:type="dxa"/>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0</w:t>
            </w:r>
            <w:r>
              <w:rPr>
                <w:rFonts w:ascii="宋体" w:hAnsi="宋体" w:eastAsia="宋体" w:cs="宋体"/>
                <w:i w:val="0"/>
                <w:iCs w:val="0"/>
                <w:color w:val="000000"/>
                <w:kern w:val="0"/>
                <w:sz w:val="22"/>
                <w:szCs w:val="22"/>
                <w:u w:val="none"/>
                <w:lang w:val="en-US" w:eastAsia="zh-CN" w:bidi="ar"/>
              </w:rPr>
              <w:t>年末地方政府一般债务余额实际数</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年末地方政府一般债务余额限额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27.70</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年地方政府一般债务发行额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中央转贷地方的国际金融组织和外国政府贷款</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年地方政府一般债券发行额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年地方政府一般债务还本额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年末地方政府一般债务余额预计执行数</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w:t>
            </w:r>
            <w:r>
              <w:rPr>
                <w:rFonts w:hint="eastAsia" w:ascii="宋体" w:hAnsi="宋体" w:eastAsia="宋体" w:cs="宋体"/>
                <w:i w:val="0"/>
                <w:iCs w:val="0"/>
                <w:color w:val="000000"/>
                <w:kern w:val="0"/>
                <w:sz w:val="22"/>
                <w:szCs w:val="22"/>
                <w:u w:val="none"/>
                <w:lang w:val="en-US" w:eastAsia="zh-CN" w:bidi="ar"/>
              </w:rPr>
              <w:t>2022</w:t>
            </w:r>
            <w:r>
              <w:rPr>
                <w:rFonts w:ascii="宋体" w:hAnsi="宋体" w:eastAsia="宋体" w:cs="宋体"/>
                <w:i w:val="0"/>
                <w:iCs w:val="0"/>
                <w:color w:val="000000"/>
                <w:kern w:val="0"/>
                <w:sz w:val="22"/>
                <w:szCs w:val="22"/>
                <w:u w:val="none"/>
                <w:lang w:val="en-US" w:eastAsia="zh-CN" w:bidi="ar"/>
              </w:rPr>
              <w:t>年地方财政赤字</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55</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2022</w:t>
            </w:r>
            <w:r>
              <w:rPr>
                <w:rFonts w:ascii="宋体" w:hAnsi="宋体" w:eastAsia="宋体" w:cs="宋体"/>
                <w:i w:val="0"/>
                <w:iCs w:val="0"/>
                <w:color w:val="000000"/>
                <w:kern w:val="0"/>
                <w:sz w:val="22"/>
                <w:szCs w:val="22"/>
                <w:u w:val="none"/>
                <w:lang w:val="en-US" w:eastAsia="zh-CN" w:bidi="ar"/>
              </w:rPr>
              <w:t>年地方政府一般债务余额限额</w:t>
            </w:r>
          </w:p>
        </w:tc>
        <w:tc>
          <w:tcPr>
            <w:tcW w:w="29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29.25</w:t>
            </w:r>
          </w:p>
        </w:tc>
        <w:tc>
          <w:tcPr>
            <w:tcW w:w="2605" w:type="dxa"/>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bl>
    <w:p>
      <w:r>
        <w:br w:type="page"/>
      </w:r>
    </w:p>
    <w:tbl>
      <w:tblPr>
        <w:tblStyle w:val="2"/>
        <w:tblW w:w="11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7"/>
        <w:gridCol w:w="2914"/>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1659"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2021</w:t>
            </w:r>
            <w:r>
              <w:rPr>
                <w:rFonts w:ascii="宋体" w:hAnsi="宋体" w:eastAsia="宋体" w:cs="宋体"/>
                <w:b/>
                <w:bCs/>
                <w:i w:val="0"/>
                <w:iCs w:val="0"/>
                <w:color w:val="000000"/>
                <w:kern w:val="0"/>
                <w:sz w:val="30"/>
                <w:szCs w:val="30"/>
                <w:u w:val="none"/>
                <w:lang w:val="en-US" w:eastAsia="zh-CN" w:bidi="ar"/>
              </w:rPr>
              <w:t>年地方政府专项债务余额情况表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9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139"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915"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2605" w:type="dxa"/>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一、202</w:t>
            </w:r>
            <w:r>
              <w:rPr>
                <w:rFonts w:hint="eastAsia" w:ascii="宋体" w:hAnsi="宋体" w:eastAsia="宋体" w:cs="宋体"/>
                <w:i w:val="0"/>
                <w:iCs w:val="0"/>
                <w:color w:val="000000"/>
                <w:kern w:val="0"/>
                <w:sz w:val="22"/>
                <w:szCs w:val="22"/>
                <w:u w:val="none"/>
                <w:lang w:val="en-US" w:eastAsia="zh-CN" w:bidi="ar"/>
              </w:rPr>
              <w:t>0</w:t>
            </w:r>
            <w:r>
              <w:rPr>
                <w:rFonts w:ascii="宋体" w:hAnsi="宋体" w:eastAsia="宋体" w:cs="宋体"/>
                <w:i w:val="0"/>
                <w:iCs w:val="0"/>
                <w:color w:val="000000"/>
                <w:kern w:val="0"/>
                <w:sz w:val="22"/>
                <w:szCs w:val="22"/>
                <w:u w:val="none"/>
                <w:lang w:val="en-US" w:eastAsia="zh-CN" w:bidi="ar"/>
              </w:rPr>
              <w:t>年末地方政府专项债务余额实际数</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年末地方政府专项债务余额限额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34.68</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年地方政府专项债务发行额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年地方政府专项债务还本额</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五、</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年末地方政府专项债务余额预计执行数</w:t>
            </w:r>
          </w:p>
        </w:tc>
        <w:tc>
          <w:tcPr>
            <w:tcW w:w="2915" w:type="dxa"/>
            <w:tcBorders>
              <w:top w:val="nil"/>
              <w:left w:val="nil"/>
              <w:bottom w:val="nil"/>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60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六、</w:t>
            </w:r>
            <w:r>
              <w:rPr>
                <w:rFonts w:hint="eastAsia" w:ascii="宋体" w:hAnsi="宋体" w:eastAsia="宋体" w:cs="宋体"/>
                <w:i w:val="0"/>
                <w:iCs w:val="0"/>
                <w:color w:val="000000"/>
                <w:kern w:val="0"/>
                <w:sz w:val="22"/>
                <w:szCs w:val="22"/>
                <w:u w:val="none"/>
                <w:lang w:val="en-US" w:eastAsia="zh-CN" w:bidi="ar"/>
              </w:rPr>
              <w:t>2022</w:t>
            </w:r>
            <w:r>
              <w:rPr>
                <w:rFonts w:ascii="宋体" w:hAnsi="宋体" w:eastAsia="宋体" w:cs="宋体"/>
                <w:i w:val="0"/>
                <w:iCs w:val="0"/>
                <w:color w:val="000000"/>
                <w:kern w:val="0"/>
                <w:sz w:val="22"/>
                <w:szCs w:val="22"/>
                <w:u w:val="none"/>
                <w:lang w:val="en-US" w:eastAsia="zh-CN" w:bidi="ar"/>
              </w:rPr>
              <w:t>年地方政府专项债务新增限额</w:t>
            </w:r>
          </w:p>
        </w:tc>
        <w:tc>
          <w:tcPr>
            <w:tcW w:w="2915" w:type="dxa"/>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9.02</w:t>
            </w:r>
          </w:p>
        </w:tc>
        <w:tc>
          <w:tcPr>
            <w:tcW w:w="26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3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2022</w:t>
            </w:r>
            <w:r>
              <w:rPr>
                <w:rFonts w:ascii="宋体" w:hAnsi="宋体" w:eastAsia="宋体" w:cs="宋体"/>
                <w:i w:val="0"/>
                <w:iCs w:val="0"/>
                <w:color w:val="000000"/>
                <w:kern w:val="0"/>
                <w:sz w:val="22"/>
                <w:szCs w:val="22"/>
                <w:u w:val="none"/>
                <w:lang w:val="en-US" w:eastAsia="zh-CN" w:bidi="ar"/>
              </w:rPr>
              <w:t>年末地方政府专项债务余额限额</w:t>
            </w:r>
          </w:p>
        </w:tc>
        <w:tc>
          <w:tcPr>
            <w:tcW w:w="29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42.90</w:t>
            </w:r>
          </w:p>
        </w:tc>
        <w:tc>
          <w:tcPr>
            <w:tcW w:w="2605" w:type="dxa"/>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bl>
    <w:p>
      <w:r>
        <w:br w:type="page"/>
      </w:r>
    </w:p>
    <w:tbl>
      <w:tblPr>
        <w:tblStyle w:val="2"/>
        <w:tblW w:w="13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6"/>
        <w:gridCol w:w="2246"/>
        <w:gridCol w:w="3468"/>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2021年</w:t>
            </w:r>
            <w:r>
              <w:rPr>
                <w:rFonts w:ascii="宋体" w:hAnsi="宋体" w:eastAsia="宋体" w:cs="宋体"/>
                <w:b/>
                <w:bCs/>
                <w:i w:val="0"/>
                <w:iCs w:val="0"/>
                <w:color w:val="000000"/>
                <w:kern w:val="0"/>
                <w:sz w:val="30"/>
                <w:szCs w:val="30"/>
                <w:u w:val="none"/>
                <w:lang w:val="en-US" w:eastAsia="zh-CN" w:bidi="ar"/>
              </w:rPr>
              <w:t>地方政府债券发行及还本付息情况表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4656"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年发行预计执行数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A=B+D</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7.82</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2.26</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0.66</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5.55</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0.15</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年还本预计执行数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F=G+H</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G</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0.66</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H</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0.49</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年付息预计执行数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I=J+K</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1.64</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J</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0.60</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K</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r>
    </w:tbl>
    <w:p>
      <w:pPr>
        <w:keepNext w:val="0"/>
        <w:keepLines w:val="0"/>
        <w:widowControl/>
        <w:suppressLineNumbers w:val="0"/>
        <w:jc w:val="center"/>
        <w:textAlignment w:val="center"/>
        <w:rPr>
          <w:rFonts w:ascii="宋体" w:hAnsi="宋体" w:eastAsia="宋体" w:cs="宋体"/>
          <w:b/>
          <w:bCs/>
          <w:i w:val="0"/>
          <w:iCs w:val="0"/>
          <w:color w:val="000000"/>
          <w:kern w:val="0"/>
          <w:sz w:val="30"/>
          <w:szCs w:val="30"/>
          <w:u w:val="none"/>
          <w:lang w:val="en-US" w:eastAsia="zh-CN" w:bidi="ar"/>
        </w:rPr>
      </w:pPr>
      <w:r>
        <w:rPr>
          <w:rFonts w:ascii="宋体" w:hAnsi="宋体" w:eastAsia="宋体" w:cs="宋体"/>
          <w:b/>
          <w:bCs/>
          <w:i w:val="0"/>
          <w:iCs w:val="0"/>
          <w:color w:val="000000"/>
          <w:kern w:val="0"/>
          <w:sz w:val="30"/>
          <w:szCs w:val="30"/>
          <w:u w:val="none"/>
          <w:lang w:val="en-US" w:eastAsia="zh-CN" w:bidi="ar"/>
        </w:rPr>
        <w:br w:type="page"/>
      </w:r>
    </w:p>
    <w:tbl>
      <w:tblPr>
        <w:tblStyle w:val="2"/>
        <w:tblW w:w="13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6"/>
        <w:gridCol w:w="2246"/>
        <w:gridCol w:w="3468"/>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2022年</w:t>
            </w:r>
            <w:r>
              <w:rPr>
                <w:rFonts w:ascii="宋体" w:hAnsi="宋体" w:eastAsia="宋体" w:cs="宋体"/>
                <w:b/>
                <w:bCs/>
                <w:i w:val="0"/>
                <w:iCs w:val="0"/>
                <w:color w:val="000000"/>
                <w:kern w:val="0"/>
                <w:sz w:val="30"/>
                <w:szCs w:val="30"/>
                <w:u w:val="none"/>
                <w:lang w:val="en-US" w:eastAsia="zh-CN" w:bidi="ar"/>
              </w:rPr>
              <w:t>地方政府债券还本付息</w:t>
            </w:r>
            <w:r>
              <w:rPr>
                <w:rFonts w:hint="eastAsia" w:ascii="宋体" w:hAnsi="宋体" w:eastAsia="宋体" w:cs="宋体"/>
                <w:b/>
                <w:bCs/>
                <w:i w:val="0"/>
                <w:iCs w:val="0"/>
                <w:color w:val="000000"/>
                <w:kern w:val="0"/>
                <w:sz w:val="30"/>
                <w:szCs w:val="30"/>
                <w:u w:val="none"/>
                <w:lang w:val="en-US" w:eastAsia="zh-CN" w:bidi="ar"/>
              </w:rPr>
              <w:t>预算</w:t>
            </w:r>
            <w:r>
              <w:rPr>
                <w:rFonts w:ascii="宋体" w:hAnsi="宋体" w:eastAsia="宋体" w:cs="宋体"/>
                <w:b/>
                <w:bCs/>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246"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3468"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kern w:val="2"/>
                <w:sz w:val="22"/>
                <w:szCs w:val="22"/>
                <w:u w:val="none"/>
                <w:lang w:val="en-US" w:eastAsia="zh-CN" w:bidi="ar-SA"/>
              </w:rPr>
            </w:pPr>
          </w:p>
        </w:tc>
        <w:tc>
          <w:tcPr>
            <w:tcW w:w="2995"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项    目</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公式</w:t>
            </w:r>
          </w:p>
        </w:tc>
        <w:tc>
          <w:tcPr>
            <w:tcW w:w="3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本地区</w:t>
            </w:r>
          </w:p>
        </w:tc>
        <w:tc>
          <w:tcPr>
            <w:tcW w:w="2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2022</w:t>
            </w:r>
            <w:r>
              <w:rPr>
                <w:rFonts w:ascii="宋体" w:hAnsi="宋体" w:eastAsia="宋体" w:cs="宋体"/>
                <w:i w:val="0"/>
                <w:iCs w:val="0"/>
                <w:color w:val="000000"/>
                <w:kern w:val="0"/>
                <w:sz w:val="22"/>
                <w:szCs w:val="22"/>
                <w:u w:val="none"/>
                <w:lang w:val="en-US" w:eastAsia="zh-CN" w:bidi="ar"/>
              </w:rPr>
              <w:t>年还本预算数</w:t>
            </w:r>
          </w:p>
        </w:tc>
        <w:tc>
          <w:tcPr>
            <w:tcW w:w="2246"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L=M+O</w:t>
            </w:r>
          </w:p>
        </w:tc>
        <w:tc>
          <w:tcPr>
            <w:tcW w:w="346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88</w:t>
            </w:r>
          </w:p>
        </w:tc>
        <w:tc>
          <w:tcPr>
            <w:tcW w:w="2995" w:type="dxa"/>
            <w:tcBorders>
              <w:top w:val="single" w:color="auto" w:sz="4" w:space="0"/>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M</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3.27</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4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 </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N</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O</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1.61</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其中：再融资</w:t>
            </w:r>
          </w:p>
        </w:tc>
        <w:tc>
          <w:tcPr>
            <w:tcW w:w="224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0.20</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财政预算安排</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P</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1.42</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2022</w:t>
            </w:r>
            <w:r>
              <w:rPr>
                <w:rFonts w:ascii="宋体" w:hAnsi="宋体" w:eastAsia="宋体" w:cs="宋体"/>
                <w:i w:val="0"/>
                <w:iCs w:val="0"/>
                <w:color w:val="000000"/>
                <w:kern w:val="0"/>
                <w:sz w:val="22"/>
                <w:szCs w:val="22"/>
                <w:u w:val="none"/>
                <w:lang w:val="en-US" w:eastAsia="zh-CN" w:bidi="ar"/>
              </w:rPr>
              <w:t>年付息预算数</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Q=R+S</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1.99</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（一）一般债券</w:t>
            </w:r>
          </w:p>
        </w:tc>
        <w:tc>
          <w:tcPr>
            <w:tcW w:w="224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R</w:t>
            </w:r>
          </w:p>
        </w:tc>
        <w:tc>
          <w:tcPr>
            <w:tcW w:w="346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0.69</w:t>
            </w:r>
          </w:p>
        </w:tc>
        <w:tc>
          <w:tcPr>
            <w:tcW w:w="29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4656"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（二）专项债券</w:t>
            </w:r>
          </w:p>
        </w:tc>
        <w:tc>
          <w:tcPr>
            <w:tcW w:w="2246"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S</w:t>
            </w:r>
          </w:p>
        </w:tc>
        <w:tc>
          <w:tcPr>
            <w:tcW w:w="3468" w:type="dxa"/>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995" w:type="dxa"/>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注：1.本表反映本地区和本级上一年度地方政府债券（含再融资债券）发行及还本付息预计执行数、本年度地方政府债券还本付息预算数等。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3365"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2.本表由县级以上地方各级财政部门在本级人民代表大会批准预算后二十日内公开。</w:t>
            </w:r>
          </w:p>
        </w:tc>
      </w:tr>
    </w:tbl>
    <w:p>
      <w:r>
        <w:br w:type="page"/>
      </w:r>
    </w:p>
    <w:tbl>
      <w:tblPr>
        <w:tblStyle w:val="2"/>
        <w:tblW w:w="14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2"/>
        <w:gridCol w:w="2213"/>
        <w:gridCol w:w="2490"/>
        <w:gridCol w:w="249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14580" w:type="dxa"/>
            <w:gridSpan w:val="5"/>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ascii="宋体" w:hAnsi="宋体" w:eastAsia="宋体" w:cs="宋体"/>
                <w:b/>
                <w:bCs/>
                <w:i w:val="0"/>
                <w:iCs w:val="0"/>
                <w:color w:val="000000"/>
                <w:kern w:val="0"/>
                <w:sz w:val="30"/>
                <w:szCs w:val="30"/>
                <w:u w:val="none"/>
                <w:lang w:val="en-US" w:eastAsia="zh-CN" w:bidi="ar"/>
              </w:rPr>
              <w:t>共青城市</w:t>
            </w:r>
            <w:r>
              <w:rPr>
                <w:rFonts w:hint="eastAsia" w:ascii="宋体" w:hAnsi="宋体" w:eastAsia="宋体" w:cs="宋体"/>
                <w:b/>
                <w:bCs/>
                <w:i w:val="0"/>
                <w:iCs w:val="0"/>
                <w:color w:val="000000"/>
                <w:kern w:val="0"/>
                <w:sz w:val="30"/>
                <w:szCs w:val="30"/>
                <w:u w:val="none"/>
                <w:lang w:val="en-US" w:eastAsia="zh-CN" w:bidi="ar"/>
              </w:rPr>
              <w:t>2022</w:t>
            </w:r>
            <w:r>
              <w:rPr>
                <w:rFonts w:ascii="宋体" w:hAnsi="宋体" w:eastAsia="宋体" w:cs="宋体"/>
                <w:b/>
                <w:bCs/>
                <w:i w:val="0"/>
                <w:iCs w:val="0"/>
                <w:color w:val="000000"/>
                <w:kern w:val="0"/>
                <w:sz w:val="30"/>
                <w:szCs w:val="30"/>
                <w:u w:val="none"/>
                <w:lang w:val="en-US" w:eastAsia="zh-CN" w:bidi="ar"/>
              </w:rPr>
              <w:t>年地方政府债务限额提前下达情况表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4580" w:type="dxa"/>
            <w:gridSpan w:val="5"/>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092" w:type="dxa"/>
            <w:tcBorders>
              <w:top w:val="single" w:color="000000" w:sz="8"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w:t>
            </w:r>
          </w:p>
        </w:tc>
        <w:tc>
          <w:tcPr>
            <w:tcW w:w="221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公  式</w:t>
            </w:r>
          </w:p>
        </w:tc>
        <w:tc>
          <w:tcPr>
            <w:tcW w:w="249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本地区</w:t>
            </w:r>
          </w:p>
        </w:tc>
        <w:tc>
          <w:tcPr>
            <w:tcW w:w="2490" w:type="dxa"/>
            <w:tcBorders>
              <w:top w:val="single" w:color="000000" w:sz="8"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本级</w:t>
            </w:r>
          </w:p>
        </w:tc>
        <w:tc>
          <w:tcPr>
            <w:tcW w:w="2295" w:type="dxa"/>
            <w:tcBorders>
              <w:top w:val="single" w:color="000000" w:sz="8"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下级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50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2021</w:t>
            </w:r>
            <w:r>
              <w:rPr>
                <w:rFonts w:ascii="宋体" w:hAnsi="宋体" w:eastAsia="宋体" w:cs="宋体"/>
                <w:i w:val="0"/>
                <w:iCs w:val="0"/>
                <w:color w:val="000000"/>
                <w:kern w:val="0"/>
                <w:sz w:val="22"/>
                <w:szCs w:val="22"/>
                <w:u w:val="none"/>
                <w:lang w:val="en-US" w:eastAsia="zh-CN" w:bidi="ar"/>
              </w:rPr>
              <w:t>年地方政府债务限额</w:t>
            </w:r>
          </w:p>
        </w:tc>
        <w:tc>
          <w:tcPr>
            <w:tcW w:w="22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A=B+C</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62.38</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62.38</w:t>
            </w:r>
          </w:p>
        </w:tc>
        <w:tc>
          <w:tcPr>
            <w:tcW w:w="2295"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5092"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22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B</w:t>
            </w:r>
          </w:p>
        </w:tc>
        <w:tc>
          <w:tcPr>
            <w:tcW w:w="24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27.71</w:t>
            </w:r>
          </w:p>
        </w:tc>
        <w:tc>
          <w:tcPr>
            <w:tcW w:w="249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2295" w:type="dxa"/>
            <w:tcBorders>
              <w:top w:val="nil"/>
              <w:left w:val="single" w:color="000000" w:sz="4" w:space="0"/>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50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22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C</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34.68</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34.68</w:t>
            </w:r>
          </w:p>
        </w:tc>
        <w:tc>
          <w:tcPr>
            <w:tcW w:w="2295"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5092"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二：提前下达的</w:t>
            </w:r>
            <w:r>
              <w:rPr>
                <w:rFonts w:hint="eastAsia" w:ascii="宋体" w:hAnsi="宋体" w:eastAsia="宋体" w:cs="宋体"/>
                <w:i w:val="0"/>
                <w:iCs w:val="0"/>
                <w:color w:val="000000"/>
                <w:kern w:val="0"/>
                <w:sz w:val="22"/>
                <w:szCs w:val="22"/>
                <w:u w:val="none"/>
                <w:lang w:val="en-US" w:eastAsia="zh-CN" w:bidi="ar"/>
              </w:rPr>
              <w:t>2022</w:t>
            </w:r>
            <w:r>
              <w:rPr>
                <w:rFonts w:ascii="宋体" w:hAnsi="宋体" w:eastAsia="宋体" w:cs="宋体"/>
                <w:i w:val="0"/>
                <w:iCs w:val="0"/>
                <w:color w:val="000000"/>
                <w:kern w:val="0"/>
                <w:sz w:val="22"/>
                <w:szCs w:val="22"/>
                <w:u w:val="none"/>
                <w:lang w:val="en-US" w:eastAsia="zh-CN" w:bidi="ar"/>
              </w:rPr>
              <w:t>年地方政府债务新增限额</w:t>
            </w:r>
          </w:p>
        </w:tc>
        <w:tc>
          <w:tcPr>
            <w:tcW w:w="22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D=E+F</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5.33</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2295"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509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 一般债务限额</w:t>
            </w:r>
          </w:p>
        </w:tc>
        <w:tc>
          <w:tcPr>
            <w:tcW w:w="221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E</w:t>
            </w:r>
          </w:p>
        </w:tc>
        <w:tc>
          <w:tcPr>
            <w:tcW w:w="249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0.95</w:t>
            </w:r>
          </w:p>
        </w:tc>
        <w:tc>
          <w:tcPr>
            <w:tcW w:w="249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2295" w:type="dxa"/>
            <w:tcBorders>
              <w:top w:val="nil"/>
              <w:left w:val="single" w:color="000000" w:sz="4" w:space="0"/>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50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专项债务限额</w:t>
            </w:r>
          </w:p>
        </w:tc>
        <w:tc>
          <w:tcPr>
            <w:tcW w:w="22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F</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4.38</w:t>
            </w:r>
          </w:p>
        </w:tc>
        <w:tc>
          <w:tcPr>
            <w:tcW w:w="24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295"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14580" w:type="dxa"/>
            <w:gridSpan w:val="5"/>
            <w:tcBorders>
              <w:top w:val="single" w:color="000000" w:sz="8" w:space="0"/>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注：本表反映本地区及本级年初预算中列示的地方政府债务限额情况，由县级以上地方各级财政部门在同级人大常委会批准年度预算后二十日内公开。</w:t>
            </w:r>
          </w:p>
        </w:tc>
      </w:tr>
    </w:tbl>
    <w:p>
      <w: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6"/>
        <w:gridCol w:w="6044"/>
        <w:gridCol w:w="1579"/>
        <w:gridCol w:w="3589"/>
        <w:gridCol w:w="1134"/>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6"/>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共青城市2022年年初地方政府新增债券资金安排表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242"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2132"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557"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1266"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400" w:type="pct"/>
            <w:tcBorders>
              <w:top w:val="nil"/>
              <w:left w:val="nil"/>
              <w:bottom w:val="nil"/>
              <w:right w:val="nil"/>
            </w:tcBorders>
            <w:shd w:val="clear"/>
            <w:noWrap/>
            <w:vAlign w:val="bottom"/>
          </w:tcPr>
          <w:p>
            <w:pPr>
              <w:jc w:val="center"/>
              <w:rPr>
                <w:rFonts w:hint="eastAsia" w:ascii="宋体" w:hAnsi="宋体" w:eastAsia="宋体" w:cs="宋体"/>
                <w:i w:val="0"/>
                <w:iCs w:val="0"/>
                <w:color w:val="000000"/>
                <w:sz w:val="25"/>
                <w:szCs w:val="25"/>
                <w:u w:val="none"/>
              </w:rPr>
            </w:pPr>
          </w:p>
        </w:tc>
        <w:tc>
          <w:tcPr>
            <w:tcW w:w="400" w:type="pct"/>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132"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项目类型</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项目主管部门</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债券性质</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债券规模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苏家垱乡金垅村土牛咀美丽村庄项目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苏家当人民政府</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泽泉乡集镇改造项目（二期）</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泽泉乡人民政府</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西湖公园环湖道路改造项目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左家路西段道路改造</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左家路西段道路改造</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共青城市新塘至泽泉县道升级改造工程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共青城市交通运输局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昌九高速公路共青南至工业园区连接线工程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共青城市交通运输局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共青城市联圩至郑家道路升级改造工程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苏家当人民政府</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苏家垱乡中心小学至水口周道路升级改造工程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苏家当人民政府</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共青城市委党校配电工程项目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供电</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中共共青城市委党校</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江益镇共安大道金酷路口、跃进圩支路口环境提升改造工程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共青城江益镇</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西湖公园环湖道路改造项目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南互通至高新区段提升改造工程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农村环境治理</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共青城江益镇</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共青城市金湖乡五合桥桥梁新建工程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共青城市金湖乡人民政府</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高铁东站连接线工程（五四大道东延伸线工程）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共青城市南湖新城管理委员会</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江益镇荷塘安置房外立面改造工程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农村环境治理</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共青城江益镇</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共青城市城区污水管网改造建设项目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污染防治</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共青城市人民医院综合服务能力提升项目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公立医院</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共青城市人民医院</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共青城市旅游集散中心建设项目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文化旅游</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共青城市文化广电新闻出版旅游局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江益镇跃进村省级4A级乡村旅游点提升工程</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文化旅游</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共青城江益镇</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共青城市委党校（行政学院）建设项目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其他教育</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中共共青城市委党校</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共青城市高新区学校扩建初中部项目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义务教育</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共青城市教育体育局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共青城市北峰小学建设项目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义务教育</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共青城市教育体育局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共青城市高铁新城、通航新城、科教新城征收安置房项目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棚户区改造</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共青城市住房和城乡建设局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共青城市妇幼保健院（康养中心）项目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公立医院</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共青城市卫生健康委员会</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共青城市温馨家园第二幼儿园项目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学龄前教育</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共青城市教育体育局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共青城市职业高中建设项目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职业教育</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共青城市教育体育局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共青城市环九仙岭文化旅游基础设施建设项目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文化旅游</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共青城甘露镇政府</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 w:hRule="atLeast"/>
        </w:trPr>
        <w:tc>
          <w:tcPr>
            <w:tcW w:w="24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132" w:type="pct"/>
            <w:tcBorders>
              <w:top w:val="nil"/>
              <w:left w:val="nil"/>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共青城富华山旅游区创建国家5A级旅游景区建设项目</w:t>
            </w:r>
          </w:p>
        </w:tc>
        <w:tc>
          <w:tcPr>
            <w:tcW w:w="557"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文化旅游</w:t>
            </w:r>
          </w:p>
        </w:tc>
        <w:tc>
          <w:tcPr>
            <w:tcW w:w="1266"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共青城市文化广电新闻出版旅游局</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专项债券</w:t>
            </w:r>
          </w:p>
        </w:tc>
        <w:tc>
          <w:tcPr>
            <w:tcW w:w="400" w:type="pct"/>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2.9792</w:t>
            </w:r>
          </w:p>
        </w:tc>
      </w:tr>
    </w:tbl>
    <w:p>
      <w:pPr>
        <w:sectPr>
          <w:pgSz w:w="16838" w:h="11906" w:orient="landscape"/>
          <w:pgMar w:top="1800" w:right="1440" w:bottom="1800" w:left="1440" w:header="851" w:footer="992" w:gutter="0"/>
          <w:cols w:space="425" w:num="1"/>
          <w:docGrid w:type="lines" w:linePitch="312" w:charSpace="0"/>
        </w:sectPr>
      </w:pPr>
      <w:bookmarkStart w:id="0" w:name="_GoBack"/>
      <w:bookmarkEnd w:id="0"/>
    </w:p>
    <w:p>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2021年共青城市地方政府债务情况</w:t>
      </w:r>
    </w:p>
    <w:p>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widowControl/>
        <w:suppressLineNumbers w:val="0"/>
        <w:jc w:val="both"/>
        <w:rPr>
          <w:rFonts w:hint="eastAsia" w:ascii="宋体" w:hAnsi="宋体" w:eastAsia="宋体" w:cs="宋体"/>
          <w:b/>
          <w:bCs/>
          <w:color w:val="000000"/>
          <w:kern w:val="0"/>
          <w:sz w:val="40"/>
          <w:szCs w:val="40"/>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2021年，省财政厅下达我市地方政府债务限额 62.38 亿元。其中：一般债务限额 27.70亿元，专项债务限额 34.68亿元。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2021 年，共青城市地方政府债务余额 53.34亿元。其中：一般债务余额 21.28亿元，专项债务余额 32.06 亿元。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2021 年，共青城市地方政府债券转贷收入 7.82 亿元。其中：新增债券 7.01 亿元，再融资债券 0.81亿元。</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OTMwMGMwMDk0NTk2MDQ1ODU1Yzg4ZjA0OTFmZmEifQ=="/>
  </w:docVars>
  <w:rsids>
    <w:rsidRoot w:val="6F7B6515"/>
    <w:rsid w:val="0B845544"/>
    <w:rsid w:val="1326405E"/>
    <w:rsid w:val="6F7B6515"/>
    <w:rsid w:val="7A847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2014</Words>
  <Characters>2565</Characters>
  <Lines>0</Lines>
  <Paragraphs>0</Paragraphs>
  <TotalTime>14</TotalTime>
  <ScaleCrop>false</ScaleCrop>
  <LinksUpToDate>false</LinksUpToDate>
  <CharactersWithSpaces>2658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2023-03-21T06:46:00Z</dcterms:created>
  <dc:creator>win10-20191104POIUYT</dc:creator>
  <cp:lastModifiedBy>win10-20191104POIUYT</cp:lastModifiedBy>
  <dcterms:modified xsi:type="dcterms:W3CDTF">2023-04-27T04:05:31Z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C37ABE2F50494776BC160F6FA9A0859A_13</vt:lpwstr>
  </property>
</Properties>
</file>