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386B2"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 w14:paraId="3BF020BE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2024-二类-侨联专项经费</w:t>
      </w:r>
      <w:r>
        <w:rPr>
          <w:rFonts w:hint="eastAsia" w:ascii="仿宋" w:hAnsi="仿宋" w:eastAsia="仿宋"/>
          <w:sz w:val="30"/>
          <w:szCs w:val="30"/>
        </w:rPr>
        <w:t>）</w:t>
      </w:r>
    </w:p>
    <w:p w14:paraId="0E8B3194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 w14:paraId="50369BB0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 w14:paraId="5276B295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：搭建交流平台，助推海外联络联谊，完善“侨胞之家”，打造侨界品牌，服务共青经济。 做好为侨服务。开展侨情普查，建立侨情台帐 利用侨界平台和资源，开展招商引资和服务侨企，更好的服务共青经济。   </w:t>
      </w:r>
    </w:p>
    <w:p w14:paraId="0712D449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：搭建交流平台，助推海外联络联谊。</w:t>
      </w:r>
    </w:p>
    <w:p w14:paraId="52C2E9FB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 w14:paraId="13E141E1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 w14:paraId="4F7E30D8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各级侨联组织   </w:t>
      </w:r>
    </w:p>
    <w:p w14:paraId="71455B88"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 w14:paraId="5A45E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 w14:paraId="7F119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 w14:paraId="60EF1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 w14:paraId="20B5C40C"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 w14:paraId="485B4C0F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各项运行经费保障到位，完成各项资金支出进度要求，不超过年初预算，通过项目的实施，确保各项工作进展顺利。</w:t>
      </w:r>
    </w:p>
    <w:p w14:paraId="1A3CE7DB"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自评得分：7分</w:t>
      </w:r>
    </w:p>
    <w:tbl>
      <w:tblPr>
        <w:tblW w:w="9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70"/>
        <w:gridCol w:w="593"/>
        <w:gridCol w:w="1594"/>
        <w:gridCol w:w="1359"/>
        <w:gridCol w:w="601"/>
        <w:gridCol w:w="845"/>
        <w:gridCol w:w="1132"/>
        <w:gridCol w:w="553"/>
        <w:gridCol w:w="618"/>
        <w:gridCol w:w="766"/>
        <w:gridCol w:w="614"/>
      </w:tblGrid>
      <w:tr w14:paraId="3E44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68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项目支出绩效自评表</w:t>
            </w:r>
          </w:p>
        </w:tc>
      </w:tr>
      <w:tr w14:paraId="0916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C3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（2024年度）</w:t>
            </w:r>
          </w:p>
        </w:tc>
      </w:tr>
      <w:tr w14:paraId="652B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6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2024-二类-侨联专项经费</w:t>
            </w:r>
            <w:bookmarkEnd w:id="0"/>
          </w:p>
        </w:tc>
      </w:tr>
      <w:tr w14:paraId="5381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6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中国共产党共青城市委员会统一战线工作部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7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4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中国共产党共青城市委员会统一战线工作部</w:t>
            </w:r>
          </w:p>
        </w:tc>
      </w:tr>
      <w:tr w14:paraId="5C72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B6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全年预算数A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全年执行数B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7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15A8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0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1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年度资金总额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F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3.73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93.25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4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EDE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12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政府预算资金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6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3.7301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93.25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EC5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D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00BD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9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搭建交流平台，助推海外联络联谊 完善“侨胞之家”，打造侨界品牌，服务共青经济。 做好为侨服务。开展侨情普查，建立侨情台帐 利用侨界平台和资源，开展招商引资和服务侨企，更好的服务共青经济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C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全年目标已完成</w:t>
            </w:r>
          </w:p>
        </w:tc>
      </w:tr>
      <w:tr w14:paraId="4DF7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8D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三级指标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2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6FC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375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及改进措施</w:t>
            </w:r>
          </w:p>
        </w:tc>
      </w:tr>
      <w:tr w14:paraId="0078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83F9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涉侨活动成本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≥2000元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34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D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A620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AF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C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1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0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5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7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5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1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E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F7A4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C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9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F9B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7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8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8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B0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2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1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4E8B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B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涉侨政策宣传活动场次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≥2次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7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72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9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1DCB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4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涉侨政策宣传活动主题明确性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≥90百分比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D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B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E5C7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涉侨政策宣活动开展及时性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B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≥90百分比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2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3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6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CA95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7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94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C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53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F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F6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E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2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53C5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8D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B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BD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涉侨政策宣传活动知晓率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≥90百分比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8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2EA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5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3E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A7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4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3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D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3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0336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7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侨界人士满意度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≥90百分比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E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E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5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C41588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</w:p>
    <w:p w14:paraId="6199D82C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 w14:paraId="6E956895">
      <w:pPr>
        <w:spacing w:line="500" w:lineRule="exact"/>
        <w:ind w:firstLine="64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搭建交流平台，助推海外联络联谊，完善“侨胞之家”，打造侨界品牌，服务共青经济。 做好为侨服务。开展侨情普查，建立侨情台帐 利用侨界平台和资源，开展招商引资和服务侨企，更好的服务共青经济。   </w:t>
      </w:r>
    </w:p>
    <w:p w14:paraId="446EC226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 w14:paraId="698493BE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 w14:paraId="536D86A1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根据我部门效益指标分析，在社会效益方面，我部门整体工作效率得到了有效提升；在服务对象满意度方面，侨界人士满意度满意度≥90%。</w:t>
      </w:r>
    </w:p>
    <w:p w14:paraId="48F4E620"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 w14:paraId="40A21F69"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 w14:paraId="78ED30EB"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总结20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_GB2312"/>
          <w:sz w:val="32"/>
          <w:szCs w:val="32"/>
        </w:rPr>
        <w:t>年的工作经验，进一步推进预算绩效管理工作，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 w14:paraId="2B8D8170"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 w14:paraId="328375A3"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 w14:paraId="2270A499"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 w14:paraId="5D6227EE"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 w14:paraId="4C21E97F"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 w14:paraId="26146AFE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</w:t>
      </w:r>
    </w:p>
    <w:p w14:paraId="7FFA9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DRmMjYzZjQ4YmM2ZGZhNGQxNmMxYmVjMTM3ZjA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BB069C8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EEC6BF8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4C342C9"/>
    <w:rsid w:val="15AA39D4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951F7E"/>
    <w:rsid w:val="1BC73948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D449ED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6336D1"/>
    <w:rsid w:val="4FE768DE"/>
    <w:rsid w:val="4FFA5DD3"/>
    <w:rsid w:val="50004FC3"/>
    <w:rsid w:val="505E54DB"/>
    <w:rsid w:val="50893627"/>
    <w:rsid w:val="50B0263C"/>
    <w:rsid w:val="517C384F"/>
    <w:rsid w:val="51D33CF1"/>
    <w:rsid w:val="51E175D5"/>
    <w:rsid w:val="51EB4242"/>
    <w:rsid w:val="51F776EF"/>
    <w:rsid w:val="52045725"/>
    <w:rsid w:val="525D5045"/>
    <w:rsid w:val="53802416"/>
    <w:rsid w:val="549039AA"/>
    <w:rsid w:val="54967355"/>
    <w:rsid w:val="54A82A3B"/>
    <w:rsid w:val="54BF2D7B"/>
    <w:rsid w:val="54E80544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636F07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3120FF"/>
    <w:rsid w:val="5B374ACF"/>
    <w:rsid w:val="5B59752E"/>
    <w:rsid w:val="5BD0152F"/>
    <w:rsid w:val="5C792EB3"/>
    <w:rsid w:val="5CA30BD4"/>
    <w:rsid w:val="5CBC1E1C"/>
    <w:rsid w:val="5D3849BC"/>
    <w:rsid w:val="5D4E6B41"/>
    <w:rsid w:val="5D5C1CB2"/>
    <w:rsid w:val="5D714ACD"/>
    <w:rsid w:val="5D976C61"/>
    <w:rsid w:val="5D9F3C84"/>
    <w:rsid w:val="5DE01506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2450F3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7A1330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891</Words>
  <Characters>897</Characters>
  <Lines>0</Lines>
  <Paragraphs>0</Paragraphs>
  <TotalTime>10</TotalTime>
  <ScaleCrop>false</ScaleCrop>
  <LinksUpToDate>false</LinksUpToDate>
  <CharactersWithSpaces>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时反</cp:lastModifiedBy>
  <dcterms:modified xsi:type="dcterms:W3CDTF">2025-10-10T07:57:42Z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2DA127178756493C9C1B2EAE90BAB016_13</vt:lpwstr>
  </property>
  <property fmtid="{D5CDD505-2E9C-101B-9397-08002B2CF9AE}" pid="4" name="KSOTemplateDocerSaveRecord">
    <vt:lpwstr>eyJoZGlkIjoiNDU5NjRmYTcwNzJmZTMyODA1NDVkN2U4NDk1NmVmMGMiLCJ1c2VySWQiOiIzMzQ0NTAzMDYifQ==</vt:lpwstr>
  </property>
</Properties>
</file>