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11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4" w:afterLines="100" w:line="600" w:lineRule="exact"/>
        <w:ind w:right="64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共青城市政府定价经营服务性收费目录清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单</w:t>
      </w:r>
    </w:p>
    <w:tbl>
      <w:tblPr>
        <w:tblStyle w:val="4"/>
        <w:tblW w:w="14145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360"/>
        <w:gridCol w:w="960"/>
        <w:gridCol w:w="1215"/>
        <w:gridCol w:w="3825"/>
        <w:gridCol w:w="1215"/>
        <w:gridCol w:w="915"/>
        <w:gridCol w:w="930"/>
        <w:gridCol w:w="645"/>
        <w:gridCol w:w="735"/>
        <w:gridCol w:w="735"/>
        <w:gridCol w:w="885"/>
        <w:gridCol w:w="1320"/>
      </w:tblGrid>
      <w:tr w14:paraId="35732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5464A8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0989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1DF5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一级</w:t>
            </w:r>
          </w:p>
          <w:p w14:paraId="79AC161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F770A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二级</w:t>
            </w:r>
          </w:p>
          <w:p w14:paraId="5AB5885C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3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6CC8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收费标准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4C9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收费文件依据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32F5B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定价</w:t>
            </w:r>
          </w:p>
          <w:p w14:paraId="174ECBE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E3D1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行业主管部门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F0B4">
            <w:pPr>
              <w:spacing w:line="240" w:lineRule="exact"/>
              <w:ind w:left="-84" w:leftChars="-4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涉企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0EE2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是否行政审批前置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584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是否涉进出口环节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36BE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定价</w:t>
            </w:r>
          </w:p>
          <w:p w14:paraId="2B4314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方法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3F8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 w14:paraId="54D87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0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E396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交通服务收费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AF79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2AD2B9D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机动车停放服务收费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FCF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政府投资建设（设立）的停车场（库、泊位）收费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3CF7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eastAsia="zh-CN"/>
              </w:rPr>
              <w:t>小型车辆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（9座及以下）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1小时内（含）免费，1小时-2小时内（含）4元，2小时以后每小时加收1元（一类区域）；2小时内（含）免费，2小时以后每小时加收1元，单日单车最高计费9元（二类区域）；1小时内（含）免费，1小时以后每小时加收1元（三类区域）。</w:t>
            </w:r>
          </w:p>
          <w:p w14:paraId="59197C96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大型车辆（9座以上）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1小时内（含）免费，1小时-2小时内（含）10元，2小时以后每小时加收2元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（一类区域）；1小时内（含）免费，1小时-2小时内（含）10元，2小时以后每小时加收2元；2小时内（含）免费，2小时以后每小时加收1.5元（二类区域）。（具体收费标准见文件）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C55EF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共改发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〔20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8号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6367153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市发展改革委、</w:t>
            </w:r>
          </w:p>
          <w:p w14:paraId="1C4DC40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授权县（市）人民政府</w:t>
            </w:r>
          </w:p>
          <w:p w14:paraId="7BD0AF2D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54F8162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有关部门</w:t>
            </w:r>
          </w:p>
          <w:p w14:paraId="2551B3A2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2A97729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  <w:p w14:paraId="13A755EB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F468D94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  <w:p w14:paraId="4E16B4F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E08EE69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  <w:p w14:paraId="3B7F8332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50C3104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准许成本加合理收益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C75039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0F62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4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5962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251C">
            <w:pPr>
              <w:spacing w:line="24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941F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4645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共青城市富华山旅游区停车场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车辆</w:t>
            </w:r>
          </w:p>
          <w:p w14:paraId="26BCEE03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停放服务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收费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BBD45"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游客中心停车场、共青城市博物馆停车场:小型车辆（9座及以下）1小时内（含）免费，1小时～3小时（含）8元，3小时后每超过1小时加收1元。大型车辆（9座以上）1小时内（含）免费，1小时～3小时（含）18 元，3小时后每超过1小时加收2元。（免费时段18:01～次日7:59）</w:t>
            </w:r>
          </w:p>
          <w:p w14:paraId="3F74875F">
            <w:pPr>
              <w:numPr>
                <w:ilvl w:val="0"/>
                <w:numId w:val="0"/>
              </w:numPr>
              <w:spacing w:line="240" w:lineRule="exact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富华公园停车场：小型车辆（9座及以下）2小时内（含）免费，2小时～3 小时（含）收费3元，3小时后每超过1小时加收1元。大型车辆（9座以上）2个小时内（含）免费，2小时～3 小时（含）收费18元，3小时后每超过1小时加收2元。（具体收费标准见文件）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6532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共发改发〔2024〕9号</w:t>
            </w:r>
          </w:p>
        </w:tc>
        <w:tc>
          <w:tcPr>
            <w:tcW w:w="9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F87F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74B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BA91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D663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0C0A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CD8F7">
            <w:pPr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64D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9B3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0F73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公用事业服务收费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16AF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B065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污水处理费(按经营服务性收费管理的)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F4E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居民污水处理费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C082B">
            <w:pPr>
              <w:spacing w:line="240" w:lineRule="exact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每户每月50吨以下(含50吨)按0.95元/吨;超出50吨部分按1.2元/吨计算，两部分合计收取。（具体收费标准见文件）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3231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共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发〔20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18号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F76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省直管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032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410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3C1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B3D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B1B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准许成本加合理收益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797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C68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A9D4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A3E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431A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8523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非居民污水处理费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6F82E">
            <w:pPr>
              <w:spacing w:line="240" w:lineRule="exact"/>
              <w:jc w:val="both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1.40元/吨(工业园区除外)。（具体收费标准见文件）</w:t>
            </w: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E538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4B8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DA3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09D1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8CB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37E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5129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9230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E6F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124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94467"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F47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生活垃圾处理收费(按经营服务性收费管理的）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778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居民生活垃圾处理收费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34DE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5元/月·户。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A21D">
            <w:pPr>
              <w:spacing w:line="240" w:lineRule="exac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共府办发〔20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88号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A35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省直管县人民政府</w:t>
            </w: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BD9F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住房城乡建设部门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3BD4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C26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668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D7DD4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准许成本加合理收益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44FB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4B6C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B3D0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A3E1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CEE6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50E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非居民生活垃圾处理收费</w:t>
            </w:r>
          </w:p>
        </w:tc>
        <w:tc>
          <w:tcPr>
            <w:tcW w:w="3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2A0A6"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按营业面积计征：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元/月·平方米。（具体收费标准见文件）</w:t>
            </w:r>
          </w:p>
        </w:tc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42DA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A85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7398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92B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</w:t>
            </w: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E60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4E0A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B2E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A8A67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531C44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A1750"/>
    <w:multiLevelType w:val="singleLevel"/>
    <w:tmpl w:val="093A175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003EA"/>
    <w:rsid w:val="2250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2025-06-25T03:21:00Z</dcterms:created>
  <dc:creator>暮光</dc:creator>
  <cp:lastModifiedBy>暮光</cp:lastModifiedBy>
  <dcterms:modified xsi:type="dcterms:W3CDTF">2025-06-25T03:22:10Z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19CBDE7AEFFC4DFD82732150F6829A85_11</vt:lpwstr>
  </property>
  <property fmtid="{D5CDD505-2E9C-101B-9397-08002B2CF9AE}" pid="4" name="KSOTemplateDocerSaveRecord">
    <vt:lpwstr>eyJoZGlkIjoiYjQzNTIxMmIxNWRkN2VmZDZjNTA4NjkwNDQ5NmIzY2QiLCJ1c2VySWQiOiI2NjMzODk0NDcifQ==</vt:lpwstr>
  </property>
</Properties>
</file>