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7F603">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办事指南</w:t>
      </w:r>
      <w:r>
        <w:rPr>
          <w:rFonts w:hint="eastAsia" w:ascii="方正小标宋简体" w:hAnsi="方正小标宋简体" w:eastAsia="方正小标宋简体" w:cs="方正小标宋简体"/>
          <w:b/>
          <w:bCs/>
          <w:sz w:val="44"/>
          <w:szCs w:val="44"/>
          <w:lang w:val="en-US" w:eastAsia="zh-CN"/>
        </w:rPr>
        <w:t>样本</w:t>
      </w:r>
    </w:p>
    <w:tbl>
      <w:tblPr>
        <w:tblStyle w:val="2"/>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5"/>
        <w:gridCol w:w="7897"/>
      </w:tblGrid>
      <w:tr w14:paraId="62FE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B11A9B">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事项名称</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AFF3CF">
            <w:pPr>
              <w:jc w:val="center"/>
              <w:rPr>
                <w:rFonts w:hint="eastAsia" w:ascii="仿宋_GB2312" w:hAnsi="仿宋_GB2312" w:eastAsia="仿宋_GB2312" w:cs="仿宋_GB2312"/>
                <w:sz w:val="24"/>
                <w:szCs w:val="24"/>
                <w:lang w:val="en-US" w:eastAsia="zh-CN"/>
              </w:rPr>
            </w:pPr>
            <w:bookmarkStart w:id="0" w:name="_GoBack"/>
            <w:r>
              <w:rPr>
                <w:rFonts w:hint="eastAsia" w:ascii="仿宋" w:hAnsi="仿宋" w:eastAsia="仿宋" w:cs="仿宋"/>
                <w:sz w:val="24"/>
                <w:szCs w:val="32"/>
                <w:lang w:eastAsia="zh-CN"/>
              </w:rPr>
              <w:t>城镇职工基本养老保险关系转移接续申请</w:t>
            </w:r>
            <w:bookmarkEnd w:id="0"/>
          </w:p>
        </w:tc>
      </w:tr>
      <w:tr w14:paraId="5E07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9A31C4">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受理范围</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1D5DD7">
            <w:pPr>
              <w:jc w:val="center"/>
              <w:rPr>
                <w:rFonts w:hint="eastAsia" w:ascii="仿宋_GB2312" w:hAnsi="仿宋_GB2312" w:eastAsia="仿宋_GB2312" w:cs="仿宋_GB2312"/>
                <w:kern w:val="0"/>
                <w:sz w:val="24"/>
                <w:szCs w:val="24"/>
              </w:rPr>
            </w:pPr>
            <w:r>
              <w:rPr>
                <w:rFonts w:hint="eastAsia" w:ascii="仿宋_GB2312" w:hAnsi="宋体" w:eastAsia="仿宋_GB2312" w:cs="宋体"/>
                <w:kern w:val="0"/>
                <w:sz w:val="24"/>
                <w:lang w:eastAsia="zh-CN"/>
              </w:rPr>
              <w:t>自然人、法人、其他组织</w:t>
            </w:r>
          </w:p>
        </w:tc>
      </w:tr>
      <w:tr w14:paraId="3C5F3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28CFDA">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法律依据</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32A309">
            <w:pPr>
              <w:jc w:val="left"/>
              <w:rPr>
                <w:rFonts w:hint="eastAsia" w:ascii="仿宋_GB2312" w:hAnsi="仿宋_GB2312" w:eastAsia="仿宋_GB2312" w:cs="仿宋_GB2312"/>
                <w:kern w:val="0"/>
                <w:sz w:val="24"/>
                <w:szCs w:val="24"/>
                <w:lang w:val="en-US" w:eastAsia="zh-CN"/>
              </w:rPr>
            </w:pPr>
            <w:r>
              <w:rPr>
                <w:rFonts w:hint="eastAsia" w:ascii="仿宋" w:hAnsi="仿宋" w:eastAsia="仿宋" w:cs="仿宋"/>
                <w:sz w:val="24"/>
                <w:szCs w:val="32"/>
              </w:rPr>
              <w:t>1. 《社会保险法》（中华人民共和国主席令第35号，2018年主席令第二十五号修订）第十九条：个人跨统筹地区就业的，其基本养老保险关系随本人转移，缴费年限累计计算。个人达到法定退休年龄时，基本养老金分段计算、统一支付。具体办法由国务院规定。2. 《城镇企业职工基本养老保险关系转移接续暂行办法》（国办发〔2009〕66号）第三条：参保人员跨省流动就业的，由原参保所在地社会保险经办机构开具参保缴费凭证，其基本养老保险关系应随同转移到新参保地……。第八条：参保人员跨省流动就业的，按下列程序办理基本养老保险关系转移接续手续：（一）参保人员在新就业地按规定建立基本养老保险关系和缴费后，由用人单位或参保人员向新参保地社保经办机构提出基本养老保险关系转移接续的书面申请……。3. 《人力资源和社会保障部关于贯彻落实国务院办公厅转发城镇企业职工基本养老保险关系转移接续暂行办法的通知》（人社部发〔2009〕187号）全文4. 《人力资源和社会保障部关于印发城镇企业职工基本养老保险关系转移接续若干具体问题意见的通知》（人社部发〔2010〕70号）全文5. 《人力资源和社会保障部关于职工基本养老保险关系转移接续有关问题的函》（人社厅函〔2013〕250号）全文6. 《人力资源和社会保障部关于城镇企业职工基本养老保险关系转移接续若干问题的通知》（人社部规〔2016〕5号）全文。</w:t>
            </w:r>
          </w:p>
        </w:tc>
      </w:tr>
      <w:tr w14:paraId="0FABB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68EDE7">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受理条件</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7E5766">
            <w:pPr>
              <w:widowControl/>
              <w:numPr>
                <w:ilvl w:val="0"/>
                <w:numId w:val="0"/>
              </w:numPr>
              <w:jc w:val="center"/>
              <w:rPr>
                <w:rFonts w:hint="eastAsia" w:ascii="仿宋" w:hAnsi="仿宋" w:eastAsia="仿宋" w:cs="仿宋"/>
                <w:sz w:val="24"/>
                <w:szCs w:val="32"/>
                <w:lang w:val="en-US" w:eastAsia="zh-CN"/>
              </w:rPr>
            </w:pPr>
            <w:r>
              <w:rPr>
                <w:rFonts w:hint="eastAsia" w:ascii="仿宋" w:hAnsi="仿宋" w:eastAsia="仿宋" w:cs="仿宋"/>
                <w:sz w:val="24"/>
                <w:szCs w:val="32"/>
                <w:lang w:eastAsia="zh-CN"/>
              </w:rPr>
              <w:t>无</w:t>
            </w:r>
          </w:p>
        </w:tc>
      </w:tr>
      <w:tr w14:paraId="7982A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B9DE2B">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所需材料</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803F9A">
            <w:pPr>
              <w:numPr>
                <w:ilvl w:val="0"/>
                <w:numId w:val="0"/>
              </w:numPr>
              <w:jc w:val="center"/>
              <w:rPr>
                <w:rFonts w:hint="default" w:ascii="仿宋" w:hAnsi="仿宋" w:eastAsia="仿宋" w:cs="仿宋"/>
                <w:sz w:val="24"/>
                <w:szCs w:val="32"/>
                <w:lang w:eastAsia="zh-CN"/>
                <w:woUserID w:val="1"/>
              </w:rPr>
            </w:pPr>
            <w:r>
              <w:rPr>
                <w:rFonts w:hint="default" w:ascii="仿宋" w:hAnsi="仿宋" w:eastAsia="仿宋" w:cs="仿宋"/>
                <w:sz w:val="24"/>
                <w:szCs w:val="32"/>
                <w:lang w:eastAsia="zh-CN"/>
                <w:woUserID w:val="1"/>
              </w:rPr>
              <w:t>有效身份证</w:t>
            </w:r>
          </w:p>
        </w:tc>
      </w:tr>
      <w:tr w14:paraId="4C572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B5AA8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办理流程</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5C381A">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受理—</w:t>
            </w:r>
            <w:r>
              <w:rPr>
                <w:rFonts w:hint="eastAsia" w:ascii="仿宋_GB2312" w:hAnsi="仿宋_GB2312" w:eastAsia="仿宋_GB2312" w:cs="仿宋_GB2312"/>
                <w:sz w:val="24"/>
                <w:szCs w:val="24"/>
                <w:lang w:eastAsia="zh-CN"/>
              </w:rPr>
              <w:t>审核</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办结</w:t>
            </w:r>
          </w:p>
        </w:tc>
      </w:tr>
      <w:tr w14:paraId="03653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DE7366">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办理时限</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618B8B">
            <w:pPr>
              <w:widowControl/>
              <w:jc w:val="center"/>
              <w:rPr>
                <w:rFonts w:hint="default" w:ascii="仿宋_GB2312" w:hAnsi="仿宋_GB2312" w:eastAsia="仿宋" w:cs="仿宋_GB2312"/>
                <w:sz w:val="24"/>
                <w:szCs w:val="24"/>
                <w:lang w:val="en-US" w:eastAsia="zh-CN"/>
              </w:rPr>
            </w:pPr>
            <w:r>
              <w:rPr>
                <w:rFonts w:hint="eastAsia" w:ascii="仿宋" w:hAnsi="仿宋" w:eastAsia="仿宋" w:cs="仿宋"/>
                <w:sz w:val="24"/>
                <w:szCs w:val="24"/>
              </w:rPr>
              <w:t>法定时限：</w:t>
            </w:r>
            <w:r>
              <w:rPr>
                <w:rFonts w:hint="default" w:ascii="仿宋" w:hAnsi="仿宋" w:eastAsia="仿宋" w:cs="仿宋"/>
                <w:sz w:val="24"/>
                <w:szCs w:val="24"/>
                <w:woUserID w:val="1"/>
              </w:rPr>
              <w:t>15</w:t>
            </w:r>
            <w:r>
              <w:rPr>
                <w:rFonts w:hint="eastAsia" w:ascii="仿宋" w:hAnsi="仿宋" w:eastAsia="仿宋" w:cs="仿宋"/>
                <w:sz w:val="24"/>
                <w:szCs w:val="32"/>
                <w:lang w:val="en-US" w:eastAsia="zh-CN"/>
              </w:rPr>
              <w:t>个工作日</w:t>
            </w:r>
            <w:r>
              <w:rPr>
                <w:rFonts w:hint="eastAsia" w:ascii="仿宋" w:hAnsi="仿宋" w:eastAsia="仿宋" w:cs="仿宋"/>
                <w:sz w:val="24"/>
                <w:szCs w:val="24"/>
              </w:rPr>
              <w:t>，承诺时限：</w:t>
            </w:r>
            <w:r>
              <w:rPr>
                <w:rFonts w:hint="default" w:ascii="仿宋" w:hAnsi="仿宋" w:eastAsia="仿宋" w:cs="仿宋"/>
                <w:sz w:val="24"/>
                <w:szCs w:val="24"/>
                <w:woUserID w:val="1"/>
              </w:rPr>
              <w:t>15</w:t>
            </w:r>
            <w:r>
              <w:rPr>
                <w:rFonts w:hint="eastAsia" w:ascii="仿宋" w:hAnsi="仿宋" w:eastAsia="仿宋" w:cs="仿宋"/>
                <w:sz w:val="24"/>
                <w:szCs w:val="24"/>
                <w:lang w:val="en-US" w:eastAsia="zh-CN"/>
              </w:rPr>
              <w:t>个工作日</w:t>
            </w:r>
          </w:p>
        </w:tc>
      </w:tr>
      <w:tr w14:paraId="69BF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B6345F">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收费标准</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ED9BBA">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不收费</w:t>
            </w:r>
          </w:p>
        </w:tc>
      </w:tr>
      <w:tr w14:paraId="3C26E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52646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收费依据</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3EAE04">
            <w:pPr>
              <w:widowControl/>
              <w:jc w:val="center"/>
              <w:rPr>
                <w:rFonts w:hint="default" w:ascii="仿宋_GB2312" w:hAnsi="仿宋_GB2312" w:eastAsia="仿宋_GB2312" w:cs="仿宋_GB2312"/>
                <w:sz w:val="24"/>
                <w:szCs w:val="24"/>
                <w:woUserID w:val="1"/>
              </w:rPr>
            </w:pPr>
            <w:r>
              <w:rPr>
                <w:rFonts w:hint="default" w:ascii="仿宋_GB2312" w:hAnsi="仿宋_GB2312" w:eastAsia="仿宋_GB2312" w:cs="仿宋_GB2312"/>
                <w:sz w:val="24"/>
                <w:szCs w:val="24"/>
                <w:woUserID w:val="1"/>
              </w:rPr>
              <w:t>无</w:t>
            </w:r>
          </w:p>
        </w:tc>
      </w:tr>
      <w:tr w14:paraId="536F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C5B1F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预约</w:t>
            </w:r>
            <w:r>
              <w:rPr>
                <w:rFonts w:hint="eastAsia" w:ascii="仿宋_GB2312" w:hAnsi="仿宋_GB2312" w:eastAsia="仿宋_GB2312" w:cs="仿宋_GB2312"/>
                <w:b/>
                <w:bCs/>
                <w:sz w:val="28"/>
                <w:szCs w:val="28"/>
              </w:rPr>
              <w:t>咨询</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16E7AC">
            <w:pPr>
              <w:widowControl/>
              <w:jc w:val="center"/>
              <w:rPr>
                <w:rFonts w:hint="default" w:ascii="仿宋_GB2312" w:hAnsi="仿宋_GB2312" w:eastAsia="仿宋_GB2312" w:cs="仿宋_GB2312"/>
                <w:sz w:val="24"/>
                <w:szCs w:val="24"/>
                <w:lang w:eastAsia="zh-CN"/>
                <w:woUserID w:val="1"/>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4391056</w:t>
            </w:r>
            <w:r>
              <w:rPr>
                <w:rFonts w:hint="default" w:ascii="仿宋_GB2312" w:hAnsi="仿宋_GB2312" w:eastAsia="仿宋_GB2312" w:cs="仿宋_GB2312"/>
                <w:sz w:val="24"/>
                <w:szCs w:val="24"/>
                <w:lang w:eastAsia="zh-CN"/>
                <w:woUserID w:val="1"/>
              </w:rPr>
              <w:t>、0792-4391039</w:t>
            </w:r>
          </w:p>
        </w:tc>
      </w:tr>
      <w:tr w14:paraId="0F427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4FA715">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投诉电话</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751A80">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4378915</w:t>
            </w:r>
          </w:p>
        </w:tc>
      </w:tr>
      <w:tr w14:paraId="76479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6077D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办理时间</w:t>
            </w:r>
          </w:p>
        </w:tc>
        <w:tc>
          <w:tcPr>
            <w:tcW w:w="7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AE038A">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p>
          <w:p w14:paraId="247F0F82">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p>
          <w:p w14:paraId="73C2A818">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工作日、双休日、法定节假日推行延时服务，延时服务工作时间为：</w:t>
            </w:r>
          </w:p>
          <w:p w14:paraId="73701933">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p>
          <w:p w14:paraId="7CD16343">
            <w:pPr>
              <w:widowControl/>
              <w:jc w:val="center"/>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p>
        </w:tc>
      </w:tr>
    </w:tbl>
    <w:p w14:paraId="3F0520C4">
      <w:pPr>
        <w:ind w:firstLine="5440" w:firstLineChars="1700"/>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WNhODZhY2IyMjI1OWJjMjY1ODM2NmQ2YWY4YTMifQ=="/>
  </w:docVars>
  <w:rsids>
    <w:rsidRoot w:val="00000000"/>
    <w:rsid w:val="00840920"/>
    <w:rsid w:val="01C07F28"/>
    <w:rsid w:val="04BC2721"/>
    <w:rsid w:val="08C07093"/>
    <w:rsid w:val="1F045B9B"/>
    <w:rsid w:val="1FD43A38"/>
    <w:rsid w:val="228878E3"/>
    <w:rsid w:val="23181E72"/>
    <w:rsid w:val="23863B80"/>
    <w:rsid w:val="2626112A"/>
    <w:rsid w:val="26B352B8"/>
    <w:rsid w:val="26B924B7"/>
    <w:rsid w:val="30192238"/>
    <w:rsid w:val="376A38FA"/>
    <w:rsid w:val="3D4B0B8E"/>
    <w:rsid w:val="43BE2E36"/>
    <w:rsid w:val="458371A0"/>
    <w:rsid w:val="48AD7B7D"/>
    <w:rsid w:val="48BF0B30"/>
    <w:rsid w:val="5411307B"/>
    <w:rsid w:val="55715306"/>
    <w:rsid w:val="5A6D4CA0"/>
    <w:rsid w:val="5CFF9577"/>
    <w:rsid w:val="666C73D1"/>
    <w:rsid w:val="684107C5"/>
    <w:rsid w:val="6DA436F3"/>
    <w:rsid w:val="6E9000F8"/>
    <w:rsid w:val="6FCC4C34"/>
    <w:rsid w:val="750C3C74"/>
    <w:rsid w:val="77F56CB1"/>
    <w:rsid w:val="7DFF7E28"/>
    <w:rsid w:val="7F187332"/>
    <w:rsid w:val="B7D4A2E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744</Words>
  <Characters>883</Characters>
  <Lines>0</Lines>
  <Paragraphs>0</Paragraphs>
  <TotalTime>0</TotalTime>
  <ScaleCrop>false</ScaleCrop>
  <LinksUpToDate>false</LinksUpToDate>
  <CharactersWithSpaces>897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2021-08-20T14:34:00Z</dcterms:created>
  <dc:creator>胡霞/JIUJIANG</dc:creator>
  <cp:lastModifiedBy>巧</cp:lastModifiedBy>
  <cp:lastPrinted>2021-08-20T15:03:00Z</cp:lastPrinted>
  <dcterms:modified xsi:type="dcterms:W3CDTF">2026-04-27T07:13:20Z</dcterms:modified>
  <dc:title>办事指南样本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528FAEA6E0A84D5DAACBD963972C1DCB_13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eyJoZGlkIjoiNjExNmQ5ZGY4ZGYxNDAzYzQ3OWFmMWY0MzVlMGZmOTUiLCJ1c2VySWQiOiI0MjczNDkwOTYifQ==</vt:lpwstr>
  </property>
</Properties>
</file>