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F2689">
      <w:pPr>
        <w:autoSpaceDE w:val="0"/>
        <w:autoSpaceDN w:val="0"/>
        <w:adjustRightInd w:val="0"/>
        <w:spacing w:line="570" w:lineRule="exact"/>
        <w:jc w:val="center"/>
        <w:rPr>
          <w:rFonts w:hint="eastAsia" w:ascii="仿宋_GB2312" w:hAnsi="仿宋_GB2312" w:eastAsia="仿宋_GB2312" w:cs="仿宋_GB2312"/>
          <w:b/>
          <w:bCs/>
          <w:kern w:val="0"/>
          <w:sz w:val="32"/>
          <w:szCs w:val="32"/>
          <w:lang w:eastAsia="zh-CN"/>
        </w:rPr>
      </w:pPr>
      <w:bookmarkStart w:id="0" w:name="_GoBack"/>
      <w:r>
        <w:rPr>
          <w:rFonts w:hint="eastAsia" w:ascii="仿宋_GB2312" w:hAnsi="仿宋_GB2312" w:eastAsia="仿宋_GB2312" w:cs="仿宋_GB2312"/>
          <w:b/>
          <w:bCs/>
          <w:kern w:val="0"/>
          <w:sz w:val="32"/>
          <w:szCs w:val="32"/>
        </w:rPr>
        <w:t>项目支出绩效评价报告</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法治建设工作经费</w:t>
      </w:r>
      <w:r>
        <w:rPr>
          <w:rFonts w:hint="eastAsia" w:ascii="仿宋_GB2312" w:hAnsi="仿宋_GB2312" w:eastAsia="仿宋_GB2312" w:cs="仿宋_GB2312"/>
          <w:b/>
          <w:bCs/>
          <w:kern w:val="0"/>
          <w:sz w:val="32"/>
          <w:szCs w:val="32"/>
          <w:lang w:eastAsia="zh-CN"/>
        </w:rPr>
        <w:t>）</w:t>
      </w:r>
    </w:p>
    <w:bookmarkEnd w:id="0"/>
    <w:p w14:paraId="469A783F">
      <w:pPr>
        <w:autoSpaceDE w:val="0"/>
        <w:autoSpaceDN w:val="0"/>
        <w:adjustRightInd w:val="0"/>
        <w:spacing w:line="570" w:lineRule="exact"/>
        <w:rPr>
          <w:rFonts w:hint="eastAsia" w:ascii="仿宋_GB2312" w:hAnsi="仿宋_GB2312" w:eastAsia="仿宋_GB2312" w:cs="仿宋_GB2312"/>
          <w:b/>
          <w:bCs/>
          <w:kern w:val="0"/>
          <w:sz w:val="32"/>
          <w:szCs w:val="32"/>
        </w:rPr>
      </w:pPr>
    </w:p>
    <w:p w14:paraId="14967F5E">
      <w:pPr>
        <w:autoSpaceDE w:val="0"/>
        <w:autoSpaceDN w:val="0"/>
        <w:adjustRightInd w:val="0"/>
        <w:spacing w:line="57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一、基本情况</w:t>
      </w:r>
    </w:p>
    <w:p w14:paraId="4C5150F5">
      <w:pPr>
        <w:autoSpaceDE w:val="0"/>
        <w:autoSpaceDN w:val="0"/>
        <w:adjustRightInd w:val="0"/>
        <w:spacing w:line="57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（一）项目概况</w:t>
      </w:r>
    </w:p>
    <w:p w14:paraId="04FFEEEB">
      <w:pPr>
        <w:pStyle w:val="2"/>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1.项目背景：根据中共江西省委办公厅 江西省人民政府办公厅印发《关于进一步推进全省“法律明白人”培养工程扩面提质增效的意见》的通知、关于印发《九江市城乡社区（村）“法律明白人”广场创建活动方案》的通知、《九江市社会主义法治文化建设三年专项行动方案》等文件，结合我市法治建设工作实际，由市财政拨款予以经费保障。</w:t>
      </w:r>
    </w:p>
    <w:p w14:paraId="6A69B95A">
      <w:pPr>
        <w:pStyle w:val="2"/>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2.主要内容：“法律明白人”培养工程、2024年度全面依法治市考评、普法工作、法治文化阵地建设。</w:t>
      </w:r>
    </w:p>
    <w:p w14:paraId="19ADA786">
      <w:pPr>
        <w:pStyle w:val="2"/>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3.实施情况：保障了我市法治建设工作正常开展。</w:t>
      </w:r>
    </w:p>
    <w:p w14:paraId="3B156366">
      <w:pPr>
        <w:pStyle w:val="2"/>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4.资金投入：项目金额共计14万元。</w:t>
      </w:r>
    </w:p>
    <w:p w14:paraId="1BA5C4DB">
      <w:pPr>
        <w:pStyle w:val="2"/>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5.使用情况：项目资金执行率为13.94%。</w:t>
      </w:r>
    </w:p>
    <w:p w14:paraId="1503DF5D">
      <w:pPr>
        <w:pStyle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（二）项目绩效目标</w:t>
      </w:r>
    </w:p>
    <w:p w14:paraId="5A8FD8FE">
      <w:pPr>
        <w:pStyle w:val="2"/>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1.总体目标：合理统筹使用法治建设工作经费，提升群众法治素养，夯实法治社会建设基础。</w:t>
      </w:r>
    </w:p>
    <w:p w14:paraId="6101BDF5">
      <w:pPr>
        <w:pStyle w:val="2"/>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2.阶段性目标：全面保障“法律明白人”培养工程、2024年度全面依法治市考评、普法工作及法治文化阵地建设等工作落地见效。</w:t>
      </w:r>
    </w:p>
    <w:p w14:paraId="45C5257E">
      <w:pPr>
        <w:autoSpaceDE w:val="0"/>
        <w:autoSpaceDN w:val="0"/>
        <w:adjustRightInd w:val="0"/>
        <w:spacing w:line="57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二、绩效评价工作开展情况</w:t>
      </w:r>
    </w:p>
    <w:p w14:paraId="44362B94">
      <w:pPr>
        <w:autoSpaceDE w:val="0"/>
        <w:autoSpaceDN w:val="0"/>
        <w:adjustRightInd w:val="0"/>
        <w:spacing w:line="57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（一）绩效评价目的、对象和范围</w:t>
      </w:r>
    </w:p>
    <w:p w14:paraId="10C80C5E">
      <w:pPr>
        <w:pStyle w:val="2"/>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rPr>
        <w:t>绩效评价目的</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bidi="ar-SA"/>
        </w:rPr>
        <w:t>本次绩效评价的目的是全面分析和综合评价我局本级财政预算资金的使用和管理情况，为切实提高财政资金使用效益，强化预算支出责任和效率提供参考依据。</w:t>
      </w:r>
    </w:p>
    <w:p w14:paraId="194D27FC">
      <w:pPr>
        <w:pStyle w:val="2"/>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绩效评价</w:t>
      </w:r>
      <w:r>
        <w:rPr>
          <w:rFonts w:hint="eastAsia" w:ascii="仿宋_GB2312" w:hAnsi="仿宋_GB2312" w:eastAsia="仿宋_GB2312" w:cs="仿宋_GB2312"/>
          <w:kern w:val="0"/>
          <w:sz w:val="32"/>
          <w:szCs w:val="32"/>
          <w:lang w:val="en-US" w:eastAsia="zh-CN"/>
        </w:rPr>
        <w:t>对象：共青城市司法局法治建设工作经费项目</w:t>
      </w:r>
    </w:p>
    <w:p w14:paraId="456264F6">
      <w:pPr>
        <w:pStyle w:val="2"/>
        <w:rPr>
          <w:rFonts w:hint="eastAsia"/>
        </w:rPr>
      </w:pPr>
      <w:r>
        <w:rPr>
          <w:rFonts w:hint="eastAsia" w:ascii="仿宋_GB2312" w:hAnsi="仿宋_GB2312" w:eastAsia="仿宋_GB2312" w:cs="仿宋_GB2312"/>
          <w:kern w:val="0"/>
          <w:sz w:val="32"/>
          <w:szCs w:val="32"/>
        </w:rPr>
        <w:t>绩效评价</w:t>
      </w:r>
      <w:r>
        <w:rPr>
          <w:rFonts w:hint="eastAsia" w:ascii="仿宋_GB2312" w:hAnsi="仿宋_GB2312" w:eastAsia="仿宋_GB2312" w:cs="仿宋_GB2312"/>
          <w:kern w:val="0"/>
          <w:sz w:val="32"/>
          <w:szCs w:val="32"/>
          <w:lang w:val="en-US" w:eastAsia="zh-CN"/>
        </w:rPr>
        <w:t>范围：绩效目标完成情况、预算资金执行情况的评价。</w:t>
      </w:r>
    </w:p>
    <w:p w14:paraId="029F9622">
      <w:pPr>
        <w:numPr>
          <w:ilvl w:val="0"/>
          <w:numId w:val="1"/>
        </w:numPr>
        <w:autoSpaceDE w:val="0"/>
        <w:autoSpaceDN w:val="0"/>
        <w:adjustRightInd w:val="0"/>
        <w:spacing w:line="570" w:lineRule="exact"/>
        <w:ind w:left="0" w:lef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绩效评价原则</w:t>
      </w:r>
    </w:p>
    <w:p w14:paraId="3AB3D393">
      <w:pPr>
        <w:pStyle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此次自评秉承科学规范公正公开分级分类绩效相关的评价原则，严格按照财政局制定的考评方法和细则，收集被评价项目的相关资料，对数据进行计算复核。在形成评价结论后，按照绩效评价工作要求认真严谨细致撰写绩效评价报告。</w:t>
      </w:r>
    </w:p>
    <w:p w14:paraId="1037B726">
      <w:pPr>
        <w:numPr>
          <w:ilvl w:val="0"/>
          <w:numId w:val="1"/>
        </w:numPr>
        <w:autoSpaceDE w:val="0"/>
        <w:autoSpaceDN w:val="0"/>
        <w:adjustRightInd w:val="0"/>
        <w:spacing w:line="570" w:lineRule="exact"/>
        <w:ind w:left="0" w:lef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绩效评价工作过程</w:t>
      </w:r>
    </w:p>
    <w:p w14:paraId="08D5B242">
      <w:pPr>
        <w:pStyle w:val="2"/>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1.前期准备：完善指标体系，整理取得成效。2.组织实施：对投入、产出和效果进行全方位评价。3.分析评价：按照评价标准逐条研判打分。4.报告出具：据实</w:t>
      </w:r>
      <w:r>
        <w:rPr>
          <w:rFonts w:hint="eastAsia" w:ascii="仿宋_GB2312" w:hAnsi="仿宋_GB2312" w:eastAsia="仿宋_GB2312" w:cs="仿宋_GB2312"/>
          <w:kern w:val="0"/>
          <w:sz w:val="32"/>
          <w:szCs w:val="32"/>
          <w:lang w:eastAsia="zh-CN"/>
        </w:rPr>
        <w:t>反映</w:t>
      </w:r>
      <w:r>
        <w:rPr>
          <w:rFonts w:hint="eastAsia" w:ascii="仿宋_GB2312" w:hAnsi="仿宋_GB2312" w:eastAsia="仿宋_GB2312" w:cs="仿宋_GB2312"/>
          <w:kern w:val="0"/>
          <w:sz w:val="32"/>
          <w:szCs w:val="32"/>
        </w:rPr>
        <w:t>工作经费绩效情况。</w:t>
      </w:r>
    </w:p>
    <w:p w14:paraId="678FE5BD">
      <w:pPr>
        <w:autoSpaceDE w:val="0"/>
        <w:autoSpaceDN w:val="0"/>
        <w:adjustRightInd w:val="0"/>
        <w:spacing w:line="57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三、综合评价情况及评价结论（附相关评分表)</w:t>
      </w:r>
    </w:p>
    <w:p w14:paraId="0D1B3BE1">
      <w:pPr>
        <w:pStyle w:val="2"/>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在经费使用方面，项目严格遵循预算管理要求，各阶段经费执行率控制在合理区间，全年度经费执行率达 99.6%。项目整体实施成效显著，全面达成预设绩效目标。全面依法治市考评顺利完成各项任务，有力推动了我市法治建设进程。​</w:t>
      </w:r>
    </w:p>
    <w:p w14:paraId="545814A3">
      <w:pPr>
        <w:pStyle w:val="2"/>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仿宋_GB2312" w:hAnsi="仿宋_GB2312" w:eastAsia="仿宋_GB2312" w:cs="仿宋_GB2312"/>
          <w:kern w:val="0"/>
          <w:sz w:val="32"/>
          <w:szCs w:val="32"/>
          <w:lang w:val="en-US" w:eastAsia="zh-CN"/>
        </w:rPr>
      </w:pPr>
      <w:r>
        <w:rPr>
          <w:rFonts w:hint="eastAsia"/>
          <w:lang w:val="en-US" w:eastAsia="zh-CN"/>
        </w:rPr>
        <w:drawing>
          <wp:inline distT="0" distB="0" distL="114300" distR="114300">
            <wp:extent cx="5273040" cy="4602480"/>
            <wp:effectExtent l="0" t="0" r="3810" b="7620"/>
            <wp:docPr id="1" name="图片 1" descr="1760336885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60336885462"/>
                    <pic:cNvPicPr>
                      <a:picLocks noChangeAspect="1"/>
                    </pic:cNvPicPr>
                  </pic:nvPicPr>
                  <pic:blipFill>
                    <a:blip r:embed="rId4"/>
                    <a:stretch>
                      <a:fillRect/>
                    </a:stretch>
                  </pic:blipFill>
                  <pic:spPr>
                    <a:xfrm>
                      <a:off x="0" y="0"/>
                      <a:ext cx="5273040" cy="4602480"/>
                    </a:xfrm>
                    <a:prstGeom prst="rect">
                      <a:avLst/>
                    </a:prstGeom>
                    <a:noFill/>
                    <a:ln>
                      <a:noFill/>
                    </a:ln>
                  </pic:spPr>
                </pic:pic>
              </a:graphicData>
            </a:graphic>
          </wp:inline>
        </w:drawing>
      </w:r>
    </w:p>
    <w:p w14:paraId="34AAA0B5">
      <w:pPr>
        <w:autoSpaceDE w:val="0"/>
        <w:autoSpaceDN w:val="0"/>
        <w:adjustRightInd w:val="0"/>
        <w:spacing w:line="57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四、绩效评价指标分析</w:t>
      </w:r>
    </w:p>
    <w:p w14:paraId="58519578">
      <w:pPr>
        <w:autoSpaceDE w:val="0"/>
        <w:autoSpaceDN w:val="0"/>
        <w:adjustRightInd w:val="0"/>
        <w:spacing w:line="57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（一）项目决策情况</w:t>
      </w:r>
    </w:p>
    <w:p w14:paraId="60234C60">
      <w:pPr>
        <w:pStyle w:val="2"/>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本项目决策依据符合年度工作计划，根据需要制定实施规划，决策符合程序，并履行相应手续;资金分配因素全面合理，资金使用合理合规。</w:t>
      </w:r>
    </w:p>
    <w:p w14:paraId="50F5C679">
      <w:pPr>
        <w:numPr>
          <w:ilvl w:val="0"/>
          <w:numId w:val="2"/>
        </w:numPr>
        <w:autoSpaceDE w:val="0"/>
        <w:autoSpaceDN w:val="0"/>
        <w:adjustRightInd w:val="0"/>
        <w:spacing w:line="57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项目过程情况</w:t>
      </w:r>
    </w:p>
    <w:p w14:paraId="600ACC56">
      <w:pPr>
        <w:pStyle w:val="2"/>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项目涉及所有工作全部按照时序推进，并全部完成建设并投入使用。</w:t>
      </w:r>
    </w:p>
    <w:p w14:paraId="323BDC9C">
      <w:pPr>
        <w:autoSpaceDE w:val="0"/>
        <w:autoSpaceDN w:val="0"/>
        <w:adjustRightInd w:val="0"/>
        <w:spacing w:line="57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（三）项目产出情况</w:t>
      </w:r>
    </w:p>
    <w:p w14:paraId="3E31C21C">
      <w:pPr>
        <w:pStyle w:val="2"/>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在九江市全面依法治市考评中获得先进等次。</w:t>
      </w:r>
    </w:p>
    <w:p w14:paraId="1F336ABA">
      <w:pPr>
        <w:autoSpaceDE w:val="0"/>
        <w:autoSpaceDN w:val="0"/>
        <w:adjustRightInd w:val="0"/>
        <w:spacing w:line="57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（四）项目效益情况</w:t>
      </w:r>
    </w:p>
    <w:p w14:paraId="73819966">
      <w:pPr>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经费支出合规、高效，无截留、挤占、挪用等违规情况，项目整体绩效水平为优秀，实现了法治建设工作经费的高效利用与法治建设成效的同步提升。</w:t>
      </w:r>
    </w:p>
    <w:p w14:paraId="59A58345">
      <w:pPr>
        <w:autoSpaceDE w:val="0"/>
        <w:autoSpaceDN w:val="0"/>
        <w:adjustRightInd w:val="0"/>
        <w:spacing w:line="57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五、主要经验及做法、存在的问题及原因分析</w:t>
      </w:r>
    </w:p>
    <w:p w14:paraId="6C1B051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经验做法：</w:t>
      </w:r>
      <w:r>
        <w:rPr>
          <w:rFonts w:hint="eastAsia" w:ascii="仿宋_GB2312" w:eastAsia="仿宋_GB2312"/>
          <w:color w:val="000000"/>
          <w:sz w:val="32"/>
          <w:szCs w:val="32"/>
        </w:rPr>
        <w:t>根据项目实际完成情况制定绩效目标和指标，</w:t>
      </w:r>
      <w:r>
        <w:rPr>
          <w:rFonts w:hint="eastAsia" w:ascii="仿宋_GB2312" w:eastAsia="仿宋_GB2312"/>
          <w:color w:val="000000"/>
          <w:sz w:val="32"/>
          <w:szCs w:val="32"/>
          <w:lang w:val="en-US" w:eastAsia="zh-CN"/>
        </w:rPr>
        <w:t>加强对项目执行过程的监控，减少执行偏差</w:t>
      </w:r>
      <w:r>
        <w:rPr>
          <w:rFonts w:hint="eastAsia" w:ascii="仿宋_GB2312" w:eastAsia="仿宋_GB2312"/>
          <w:color w:val="000000"/>
          <w:sz w:val="32"/>
          <w:szCs w:val="32"/>
          <w:lang w:eastAsia="zh-CN"/>
        </w:rPr>
        <w:t>。</w:t>
      </w:r>
    </w:p>
    <w:p w14:paraId="5E7B5FF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lang w:val="en-US" w:eastAsia="zh-CN"/>
        </w:rPr>
      </w:pPr>
      <w:r>
        <w:rPr>
          <w:rFonts w:hint="eastAsia" w:ascii="仿宋_GB2312" w:eastAsia="仿宋_GB2312"/>
          <w:color w:val="000000"/>
          <w:sz w:val="32"/>
          <w:szCs w:val="32"/>
          <w:lang w:val="en-US" w:eastAsia="zh-CN"/>
        </w:rPr>
        <w:t>存在问题及原因：</w:t>
      </w:r>
      <w:r>
        <w:rPr>
          <w:rFonts w:hint="eastAsia" w:ascii="仿宋_GB2312" w:eastAsia="仿宋_GB2312"/>
          <w:color w:val="000000"/>
          <w:sz w:val="32"/>
          <w:szCs w:val="32"/>
        </w:rPr>
        <w:t>绩效评价管理制度和流程的建设</w:t>
      </w:r>
      <w:r>
        <w:rPr>
          <w:rFonts w:hint="eastAsia" w:ascii="仿宋_GB2312" w:eastAsia="仿宋_GB2312"/>
          <w:color w:val="000000"/>
          <w:sz w:val="32"/>
          <w:szCs w:val="32"/>
          <w:lang w:val="en-US" w:eastAsia="zh-CN"/>
        </w:rPr>
        <w:t>不够到位</w:t>
      </w:r>
      <w:r>
        <w:rPr>
          <w:rFonts w:hint="eastAsia" w:ascii="仿宋_GB2312" w:eastAsia="仿宋_GB2312"/>
          <w:color w:val="000000"/>
          <w:sz w:val="32"/>
          <w:szCs w:val="32"/>
        </w:rPr>
        <w:t>，全过程的预算绩效管理机制</w:t>
      </w:r>
      <w:r>
        <w:rPr>
          <w:rFonts w:hint="eastAsia" w:ascii="仿宋_GB2312" w:eastAsia="仿宋_GB2312"/>
          <w:color w:val="000000"/>
          <w:sz w:val="32"/>
          <w:szCs w:val="32"/>
          <w:lang w:val="en-US" w:eastAsia="zh-CN"/>
        </w:rPr>
        <w:t>还不健全</w:t>
      </w:r>
      <w:r>
        <w:rPr>
          <w:rFonts w:hint="eastAsia" w:ascii="仿宋_GB2312" w:eastAsia="仿宋_GB2312"/>
          <w:color w:val="000000"/>
          <w:sz w:val="32"/>
          <w:szCs w:val="32"/>
        </w:rPr>
        <w:t>，绩效管理工作向广度和深度延伸</w:t>
      </w:r>
      <w:r>
        <w:rPr>
          <w:rFonts w:hint="eastAsia" w:ascii="仿宋_GB2312" w:eastAsia="仿宋_GB2312"/>
          <w:color w:val="000000"/>
          <w:sz w:val="32"/>
          <w:szCs w:val="32"/>
          <w:lang w:val="en-US" w:eastAsia="zh-CN"/>
        </w:rPr>
        <w:t>不够</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绩效评价体系和指标有时过于机械化，没能根据项目实际情况及时调整相关评价指标。</w:t>
      </w:r>
    </w:p>
    <w:p w14:paraId="309A0911">
      <w:pPr>
        <w:numPr>
          <w:ilvl w:val="0"/>
          <w:numId w:val="3"/>
        </w:numPr>
        <w:autoSpaceDE w:val="0"/>
        <w:autoSpaceDN w:val="0"/>
        <w:adjustRightInd w:val="0"/>
        <w:spacing w:line="570" w:lineRule="exac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有关建议</w:t>
      </w:r>
    </w:p>
    <w:p w14:paraId="5AB27DAB">
      <w:pPr>
        <w:pStyle w:val="2"/>
        <w:numPr>
          <w:ilvl w:val="0"/>
          <w:numId w:val="0"/>
        </w:numPr>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无</w:t>
      </w:r>
    </w:p>
    <w:p w14:paraId="5E69A0D0">
      <w:pPr>
        <w:numPr>
          <w:ilvl w:val="0"/>
          <w:numId w:val="3"/>
        </w:numPr>
        <w:autoSpaceDE w:val="0"/>
        <w:autoSpaceDN w:val="0"/>
        <w:adjustRightInd w:val="0"/>
        <w:spacing w:line="570" w:lineRule="exact"/>
        <w:ind w:left="0" w:leftChars="0" w:firstLine="0" w:firstLineChars="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其他需要说明的问题</w:t>
      </w:r>
    </w:p>
    <w:p w14:paraId="6966A71E">
      <w:pPr>
        <w:pStyle w:val="2"/>
        <w:numPr>
          <w:ilvl w:val="0"/>
          <w:numId w:val="0"/>
        </w:numPr>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无</w:t>
      </w:r>
    </w:p>
    <w:p w14:paraId="31F3AB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0BC7E7"/>
    <w:multiLevelType w:val="singleLevel"/>
    <w:tmpl w:val="D40BC7E7"/>
    <w:lvl w:ilvl="0" w:tentative="0">
      <w:start w:val="2"/>
      <w:numFmt w:val="chineseCounting"/>
      <w:suff w:val="nothing"/>
      <w:lvlText w:val="（%1）"/>
      <w:lvlJc w:val="left"/>
      <w:rPr>
        <w:rFonts w:hint="eastAsia"/>
      </w:rPr>
    </w:lvl>
  </w:abstractNum>
  <w:abstractNum w:abstractNumId="1">
    <w:nsid w:val="EB0DA58F"/>
    <w:multiLevelType w:val="singleLevel"/>
    <w:tmpl w:val="EB0DA58F"/>
    <w:lvl w:ilvl="0" w:tentative="0">
      <w:start w:val="6"/>
      <w:numFmt w:val="chineseCounting"/>
      <w:suff w:val="nothing"/>
      <w:lvlText w:val="%1、"/>
      <w:lvlJc w:val="left"/>
      <w:rPr>
        <w:rFonts w:hint="eastAsia"/>
      </w:rPr>
    </w:lvl>
  </w:abstractNum>
  <w:abstractNum w:abstractNumId="2">
    <w:nsid w:val="0A515DB0"/>
    <w:multiLevelType w:val="singleLevel"/>
    <w:tmpl w:val="0A515DB0"/>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WU0Njk2ODYzMjA0NTRjYTAyMDBhZTRmNzU3ZTEifQ=="/>
  </w:docVars>
  <w:rsids>
    <w:rsidRoot w:val="00000000"/>
    <w:rsid w:val="0997295C"/>
    <w:rsid w:val="71415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No Spacing_ad81b47b-6779-4c76-b471-79375858c8cb"/>
    <w:basedOn w:val="1"/>
    <w:qFormat/>
    <w:uiPriority w:val="99"/>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1223</Words>
  <Characters>1251</Characters>
  <Lines>0</Lines>
  <Paragraphs>0</Paragraphs>
  <TotalTime>0</TotalTime>
  <ScaleCrop>false</ScaleCrop>
  <LinksUpToDate>false</LinksUpToDate>
  <CharactersWithSpaces>1252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2024-10-14T08:05:00Z</dcterms:created>
  <dc:creator>25456</dc:creator>
  <cp:lastModifiedBy>不知晓</cp:lastModifiedBy>
  <dcterms:modified xsi:type="dcterms:W3CDTF">2025-10-14T07:51:31Z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1CA978CB9C2345A3A2494227B7791DF3_13</vt:lpwstr>
  </property>
  <property fmtid="{D5CDD505-2E9C-101B-9397-08002B2CF9AE}" pid="4" name="KSOTemplateDocerSaveRecord">
    <vt:lpwstr>eyJoZGlkIjoiMmY0MWU0Njk2ODYzMjA0NTRjYTAyMDBhZTRmNzU3ZTEiLCJ1c2VySWQiOiIxNDg1NjU1Nzc2In0=</vt:lpwstr>
  </property>
</Properties>
</file>