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附件2：</w:t>
      </w:r>
    </w:p>
    <w:p>
      <w:pPr>
        <w:ind w:right="-349" w:rightChars="-166" w:firstLine="1265" w:firstLineChars="600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u w:val="single"/>
        </w:rPr>
        <w:t xml:space="preserve">           </w:t>
      </w:r>
      <w:r>
        <w:rPr>
          <w:rFonts w:hint="eastAsia" w:ascii="宋体" w:hAnsi="宋体"/>
          <w:b/>
          <w:sz w:val="36"/>
          <w:szCs w:val="36"/>
        </w:rPr>
        <w:t>司法所“以奖代补”费用发放表</w:t>
      </w:r>
    </w:p>
    <w:p>
      <w:pPr>
        <w:rPr>
          <w:rFonts w:hint="eastAsia"/>
        </w:rPr>
      </w:pPr>
      <w:r>
        <w:rPr>
          <w:rFonts w:hint="eastAsia"/>
        </w:rPr>
        <w:t>单位（盖章）：                             时间：</w:t>
      </w:r>
    </w:p>
    <w:tbl>
      <w:tblPr>
        <w:tblStyle w:val="4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506"/>
        <w:gridCol w:w="1725"/>
        <w:gridCol w:w="1142"/>
        <w:gridCol w:w="1142"/>
        <w:gridCol w:w="1142"/>
        <w:gridCol w:w="1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纠纷类型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调解委员会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调解员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实发费用（元）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领款人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领款人手机号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8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8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8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8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8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8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8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8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8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8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8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8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8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0" w:hRule="atLeast"/>
        </w:trPr>
        <w:tc>
          <w:tcPr>
            <w:tcW w:w="58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8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8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8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司法所负责人：                       经办人：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6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ind w:left="100" w:leftChars="100" w:right="100" w:rightChars="100"/>
      <w:jc w:val="both"/>
      <w:textAlignment w:val="baseline"/>
    </w:p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2022-02-15T06:47:16Z</dcterms:created>
  <dc:creator>SFJ</dc:creator>
  <cp:lastModifiedBy>忆風&amp;c</cp:lastModifiedBy>
  <dcterms:modified xsi:type="dcterms:W3CDTF">2022-02-15T06:47:40Z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41DC352593C14D9292DA4C8121AD5039</vt:lpwstr>
  </property>
</Properties>
</file>