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ACCFB">
      <w:pPr>
        <w:keepNext w:val="0"/>
        <w:keepLines w:val="0"/>
        <w:pageBreakBefore w:val="0"/>
        <w:widowControl w:val="0"/>
        <w:kinsoku/>
        <w:wordWrap/>
        <w:overflowPunct/>
        <w:topLinePunct w:val="0"/>
        <w:autoSpaceDE/>
        <w:autoSpaceDN/>
        <w:bidi w:val="0"/>
        <w:adjustRightInd/>
        <w:snapToGrid/>
        <w:spacing w:line="1990" w:lineRule="atLeast"/>
        <w:jc w:val="center"/>
        <w:textAlignment w:val="auto"/>
        <w:rPr>
          <w:rFonts w:ascii="宋体" w:hAnsi="Times New Roman" w:eastAsia="Times New Roman" w:cs="Times New Roman"/>
          <w:szCs w:val="21"/>
        </w:rPr>
      </w:pPr>
      <w:r>
        <w:rPr>
          <w:rFonts w:hint="eastAsia" w:ascii="宋体" w:hAnsi="Times New Roman" w:eastAsia="宋体" w:cs="Times New Roman"/>
          <w:b/>
          <w:bCs/>
          <w:color w:val="FF0000"/>
          <w:sz w:val="44"/>
          <w:szCs w:val="44"/>
        </w:rPr>
        <w:pict>
          <v:shape id="_x0000_i1025" o:spt="136" type="#_x0000_t136" style="height:51pt;width:419.5pt;" fillcolor="#FF0000" filled="t" stroked="f" coordsize="21600,21600" adj="10800">
            <v:path/>
            <v:fill on="t" color2="#FFFFFF" focussize="0,0"/>
            <v:stroke on="f"/>
            <v:imagedata o:title=""/>
            <o:lock v:ext="edit" aspectratio="f"/>
            <v:textpath on="t" fitshape="t" fitpath="t" trim="t" xscale="f" string="共青城市行政审批局文件" style="font-family:方正小标宋简体;font-size:36pt;v-text-align:center;"/>
            <w10:wrap type="none"/>
            <w10:anchorlock/>
          </v:shape>
        </w:pict>
      </w:r>
      <w:r>
        <w:rPr>
          <w:rFonts w:ascii="Times New Roman" w:hAnsi="Times New Roman" w:eastAsia="宋体" w:cs="Times New Roman"/>
        </w:rPr>
        <mc:AlternateContent>
          <mc:Choice Requires="wpg">
            <w:drawing>
              <wp:anchor distT="0" distB="0" distL="114300" distR="114300" simplePos="0" relativeHeight="251659264" behindDoc="1" locked="0" layoutInCell="1" allowOverlap="1">
                <wp:simplePos x="0" y="0"/>
                <wp:positionH relativeFrom="column">
                  <wp:posOffset>561975</wp:posOffset>
                </wp:positionH>
                <wp:positionV relativeFrom="paragraph">
                  <wp:posOffset>196215</wp:posOffset>
                </wp:positionV>
                <wp:extent cx="5829300" cy="1943100"/>
                <wp:effectExtent l="0" t="0" r="0" b="0"/>
                <wp:wrapNone/>
                <wp:docPr id="2" name="组合 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829300" cy="1943100"/>
                          <a:chOff x="0" y="0"/>
                          <a:chExt cx="7494" cy="4468203"/>
                        </a:xfrm>
                      </wpg:grpSpPr>
                      <wps:wsp>
                        <wps:cNvPr id="1" name="图片 3"/>
                        <wps:cNvSpPr>
                          <a:spLocks noChangeAspect="1" noTextEdit="1"/>
                        </wps:cNvSpPr>
                        <wps:spPr>
                          <a:xfrm>
                            <a:off x="0" y="0"/>
                            <a:ext cx="7494" cy="4468"/>
                          </a:xfrm>
                          <a:prstGeom prst="rect">
                            <a:avLst/>
                          </a:prstGeom>
                          <a:noFill/>
                          <a:ln>
                            <a:noFill/>
                          </a:ln>
                        </wps:spPr>
                        <wps:bodyPr wrap="square" upright="1"/>
                      </wps:wsp>
                    </wpg:wgp>
                  </a:graphicData>
                </a:graphic>
              </wp:anchor>
            </w:drawing>
          </mc:Choice>
          <mc:Fallback>
            <w:pict>
              <v:group id="组合 7" o:spid="_x0000_s1026" o:spt="203" style="position:absolute;left:0pt;margin-left:44.25pt;margin-top:15.45pt;height:153pt;width:459pt;z-index:-251657216;mso-width-relative:page;mso-height-relative:page;" coordsize="7494,4468203" o:gfxdata="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g9jyv9gAAAAKAQAADwAAAAAAAAABACAAAAAiAAAAZHJzL2Rvd25yZXYueG1sUEsBAhQAFAAA&#10;AAgAh07iQG33Im8oAgAA2gQAAA4AAAAAAAAAAQAgAAAAJwEAAGRycy9lMm9Eb2MueG1sUEsFBgAA&#10;AAAGAAYAWQEAAMEFAAAAAA==&#10;">
                <o:lock v:ext="edit" aspectratio="t"/>
                <v:rect id="图片 3" o:spid="_x0000_s1026" o:spt="1" style="position:absolute;left:0;top:0;height:4468;width:7494;" filled="f" stroked="f" coordsize="21600,21600" o:gfxdata="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OClNugAAANoA&#10;AAAPAAAAAAAAAAEAIAAAACIAAABkcnMvZG93bnJldi54bWxQSwECFAAUAAAACACHTuJAMy8FnjsA&#10;AAA5AAAAEAAAAAAAAAABACAAAAAJAQAAZHJzL3NoYXBleG1sLnhtbFBLBQYAAAAABgAGAFsBAACz&#10;AwAAAAA=&#10;">
                  <v:fill on="f" focussize="0,0"/>
                  <v:stroke on="f"/>
                  <v:imagedata o:title=""/>
                  <o:lock v:ext="edit" text="t" aspectratio="t"/>
                </v:rect>
              </v:group>
            </w:pict>
          </mc:Fallback>
        </mc:AlternateContent>
      </w:r>
    </w:p>
    <w:p w14:paraId="2C166624">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方正小标宋简体" w:cs="方正小标宋简体"/>
          <w:sz w:val="4"/>
          <w:szCs w:val="32"/>
        </w:rPr>
      </w:pPr>
      <w:r>
        <w:rPr>
          <w:rFonts w:ascii="Times New Roman" w:hAnsi="Times New Roman" w:eastAsia="宋体" w:cs="Times New Roman"/>
        </w:rPr>
        <mc:AlternateContent>
          <mc:Choice Requires="wps">
            <w:drawing>
              <wp:anchor distT="0" distB="0" distL="114300" distR="114300" simplePos="0" relativeHeight="251660288" behindDoc="0" locked="0" layoutInCell="1" allowOverlap="1">
                <wp:simplePos x="0" y="0"/>
                <wp:positionH relativeFrom="column">
                  <wp:posOffset>153670</wp:posOffset>
                </wp:positionH>
                <wp:positionV relativeFrom="paragraph">
                  <wp:posOffset>100330</wp:posOffset>
                </wp:positionV>
                <wp:extent cx="5328285" cy="0"/>
                <wp:effectExtent l="0" t="17145" r="5715" b="20955"/>
                <wp:wrapNone/>
                <wp:docPr id="3" name="自选图形 4"/>
                <wp:cNvGraphicFramePr/>
                <a:graphic xmlns:a="http://schemas.openxmlformats.org/drawingml/2006/main">
                  <a:graphicData uri="http://schemas.microsoft.com/office/word/2010/wordprocessingShape">
                    <wps:wsp>
                      <wps:cNvCnPr/>
                      <wps:spPr>
                        <a:xfrm>
                          <a:off x="0" y="0"/>
                          <a:ext cx="5328285" cy="0"/>
                        </a:xfrm>
                        <a:prstGeom prst="straightConnector1">
                          <a:avLst/>
                        </a:prstGeom>
                        <a:ln w="34925" cap="flat" cmpd="sng">
                          <a:solidFill>
                            <a:srgbClr val="FF0000"/>
                          </a:solidFill>
                          <a:prstDash val="solid"/>
                          <a:headEnd type="none" w="med" len="med"/>
                          <a:tailEnd type="none" w="med" len="med"/>
                        </a:ln>
                      </wps:spPr>
                      <wps:txbx>
                        <w:txbxContent>
                          <w:p w14:paraId="74062ABB">
                            <w:pPr>
                              <w:rPr>
                                <w:rFonts w:ascii="Times New Roman" w:hAnsi="Times New Roman" w:eastAsia="宋体" w:cs="Times New Roman"/>
                                <w:color w:val="FF0000"/>
                              </w:rPr>
                            </w:pPr>
                          </w:p>
                          <w:p w14:paraId="3BEFCE5F">
                            <w:pPr>
                              <w:widowControl w:val="0"/>
                              <w:spacing w:after="0"/>
                              <w:ind w:left="420" w:leftChars="200" w:firstLine="420" w:firstLineChars="200"/>
                              <w:jc w:val="both"/>
                              <w:rPr>
                                <w:rFonts w:ascii="Times New Roman" w:hAnsi="Times New Roman" w:eastAsia="宋体" w:cs="Times New Roman"/>
                                <w:color w:val="FF0000"/>
                                <w:kern w:val="2"/>
                                <w:sz w:val="21"/>
                                <w:szCs w:val="24"/>
                                <w:lang w:val="en-US" w:eastAsia="zh-CN" w:bidi="ar-SA"/>
                              </w:rPr>
                            </w:pPr>
                          </w:p>
                        </w:txbxContent>
                      </wps:txbx>
                      <wps:bodyPr vert="horz" wrap="square" anchor="t" anchorCtr="0" upright="1"/>
                    </wps:wsp>
                  </a:graphicData>
                </a:graphic>
              </wp:anchor>
            </w:drawing>
          </mc:Choice>
          <mc:Fallback>
            <w:pict>
              <v:shape id="自选图形 4" o:spid="_x0000_s1026" o:spt="32" type="#_x0000_t32" style="position:absolute;left:0pt;margin-left:12.1pt;margin-top:7.9pt;height:0pt;width:419.55pt;z-index:251660288;mso-width-relative:page;mso-height-relative:page;" filled="f" stroked="t" coordsize="21600,21600" o:gfxdata="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IsNzKtUA&#10;AAAIAQAADwAAAAAAAAABACAAAAAiAAAAZHJzL2Rvd25yZXYueG1sUEsBAhQAFAAAAAgAh07iQJNg&#10;t2ciAgAALgQAAA4AAAAAAAAAAQAgAAAAJAEAAGRycy9lMm9Eb2MueG1sUEsFBgAAAAAGAAYAWQEA&#10;ALgFAAAAAA==&#10;">
                <v:fill on="f" focussize="0,0"/>
                <v:stroke weight="2.75pt" color="#FF0000" joinstyle="round"/>
                <v:imagedata o:title=""/>
                <o:lock v:ext="edit" aspectratio="f"/>
                <v:textbox>
                  <w:txbxContent>
                    <w:p w14:paraId="74062ABB">
                      <w:pPr>
                        <w:rPr>
                          <w:rFonts w:ascii="Times New Roman" w:hAnsi="Times New Roman" w:eastAsia="宋体" w:cs="Times New Roman"/>
                          <w:color w:val="FF0000"/>
                        </w:rPr>
                      </w:pPr>
                    </w:p>
                    <w:p w14:paraId="3BEFCE5F">
                      <w:pPr>
                        <w:widowControl w:val="0"/>
                        <w:spacing w:after="0"/>
                        <w:ind w:left="420" w:leftChars="200" w:firstLine="420" w:firstLineChars="200"/>
                        <w:jc w:val="both"/>
                        <w:rPr>
                          <w:rFonts w:ascii="Times New Roman" w:hAnsi="Times New Roman" w:eastAsia="宋体" w:cs="Times New Roman"/>
                          <w:color w:val="FF0000"/>
                          <w:kern w:val="2"/>
                          <w:sz w:val="21"/>
                          <w:szCs w:val="24"/>
                          <w:lang w:val="en-US" w:eastAsia="zh-CN" w:bidi="ar-SA"/>
                        </w:rPr>
                      </w:pPr>
                    </w:p>
                  </w:txbxContent>
                </v:textbox>
              </v:shape>
            </w:pict>
          </mc:Fallback>
        </mc:AlternateContent>
      </w:r>
    </w:p>
    <w:p w14:paraId="6143D752">
      <w:pPr>
        <w:keepNext w:val="0"/>
        <w:keepLines w:val="0"/>
        <w:pageBreakBefore w:val="0"/>
        <w:widowControl w:val="0"/>
        <w:kinsoku/>
        <w:wordWrap/>
        <w:overflowPunct/>
        <w:topLinePunct w:val="0"/>
        <w:autoSpaceDE/>
        <w:autoSpaceDN/>
        <w:bidi w:val="0"/>
        <w:adjustRightInd/>
        <w:snapToGrid/>
        <w:spacing w:line="560" w:lineRule="exact"/>
        <w:ind w:right="0"/>
        <w:jc w:val="right"/>
        <w:textAlignment w:val="auto"/>
        <w:rPr>
          <w:rFonts w:ascii="仿宋_GB2312" w:eastAsia="仿宋_GB2312" w:cs="Calibri"/>
          <w:sz w:val="28"/>
          <w:szCs w:val="21"/>
        </w:rPr>
      </w:pPr>
      <w:r>
        <w:rPr>
          <w:rFonts w:hint="eastAsia" w:ascii="仿宋_GB2312" w:eastAsia="仿宋_GB2312" w:cs="Calibri"/>
          <w:spacing w:val="-9"/>
          <w:sz w:val="28"/>
          <w:szCs w:val="21"/>
        </w:rPr>
        <w:t>分类：</w:t>
      </w:r>
      <w:r>
        <w:rPr>
          <w:rFonts w:ascii="仿宋_GB2312" w:eastAsia="仿宋_GB2312" w:cs="Calibri"/>
          <w:spacing w:val="-9"/>
          <w:sz w:val="28"/>
          <w:szCs w:val="21"/>
        </w:rPr>
        <w:t>(</w:t>
      </w:r>
      <w:r>
        <w:rPr>
          <w:rFonts w:hint="eastAsia" w:ascii="仿宋_GB2312" w:eastAsia="仿宋_GB2312" w:cs="Calibri"/>
          <w:spacing w:val="-9"/>
          <w:sz w:val="28"/>
          <w:szCs w:val="21"/>
          <w:lang w:val="en-US" w:eastAsia="zh-CN"/>
        </w:rPr>
        <w:t>A</w:t>
      </w:r>
      <w:r>
        <w:rPr>
          <w:rFonts w:ascii="仿宋_GB2312" w:eastAsia="仿宋_GB2312" w:cs="Calibri"/>
          <w:spacing w:val="-6"/>
          <w:sz w:val="28"/>
          <w:szCs w:val="21"/>
        </w:rPr>
        <w:t>)</w:t>
      </w:r>
    </w:p>
    <w:p w14:paraId="301C203B">
      <w:pPr>
        <w:keepNext w:val="0"/>
        <w:keepLines w:val="0"/>
        <w:pageBreakBefore w:val="0"/>
        <w:widowControl w:val="0"/>
        <w:kinsoku/>
        <w:wordWrap/>
        <w:overflowPunct/>
        <w:topLinePunct w:val="0"/>
        <w:autoSpaceDE/>
        <w:autoSpaceDN/>
        <w:bidi w:val="0"/>
        <w:adjustRightInd/>
        <w:snapToGrid/>
        <w:spacing w:line="560" w:lineRule="exact"/>
        <w:ind w:right="0"/>
        <w:jc w:val="right"/>
        <w:textAlignment w:val="auto"/>
        <w:rPr>
          <w:rFonts w:hint="eastAsia" w:ascii="仿宋_GB2312" w:eastAsia="仿宋_GB2312" w:cs="Calibri"/>
          <w:spacing w:val="-4"/>
          <w:sz w:val="28"/>
          <w:szCs w:val="21"/>
        </w:rPr>
      </w:pPr>
      <w:r>
        <w:rPr>
          <w:rFonts w:hint="eastAsia" w:ascii="仿宋_GB2312" w:eastAsia="仿宋_GB2312" w:cs="Calibri"/>
          <w:spacing w:val="-4"/>
          <w:sz w:val="28"/>
          <w:szCs w:val="21"/>
          <w:lang w:val="en-US" w:eastAsia="zh-CN"/>
        </w:rPr>
        <w:t>共行审</w:t>
      </w:r>
      <w:r>
        <w:rPr>
          <w:rFonts w:hint="eastAsia" w:ascii="仿宋_GB2312" w:eastAsia="仿宋_GB2312" w:cs="Calibri"/>
          <w:spacing w:val="-4"/>
          <w:sz w:val="28"/>
          <w:szCs w:val="21"/>
        </w:rPr>
        <w:t xml:space="preserve">案字〔2025〕第 </w:t>
      </w:r>
      <w:r>
        <w:rPr>
          <w:rFonts w:hint="eastAsia" w:ascii="仿宋_GB2312" w:eastAsia="仿宋_GB2312" w:cs="Calibri"/>
          <w:spacing w:val="-4"/>
          <w:sz w:val="28"/>
          <w:szCs w:val="21"/>
          <w:lang w:val="en-US" w:eastAsia="zh-CN"/>
        </w:rPr>
        <w:t>1</w:t>
      </w:r>
      <w:r>
        <w:rPr>
          <w:rFonts w:hint="eastAsia" w:ascii="仿宋_GB2312" w:eastAsia="仿宋_GB2312" w:cs="Calibri"/>
          <w:spacing w:val="-4"/>
          <w:sz w:val="28"/>
          <w:szCs w:val="21"/>
        </w:rPr>
        <w:t>号</w:t>
      </w:r>
    </w:p>
    <w:p w14:paraId="3CF02B76">
      <w:pPr>
        <w:keepNext w:val="0"/>
        <w:keepLines w:val="0"/>
        <w:pageBreakBefore w:val="0"/>
        <w:widowControl w:val="0"/>
        <w:kinsoku/>
        <w:wordWrap/>
        <w:overflowPunct/>
        <w:topLinePunct w:val="0"/>
        <w:autoSpaceDE/>
        <w:autoSpaceDN/>
        <w:bidi w:val="0"/>
        <w:adjustRightInd/>
        <w:snapToGrid/>
        <w:spacing w:line="560" w:lineRule="exact"/>
        <w:ind w:right="0"/>
        <w:jc w:val="right"/>
        <w:textAlignment w:val="auto"/>
        <w:rPr>
          <w:rFonts w:hint="eastAsia" w:ascii="仿宋_GB2312" w:eastAsia="仿宋_GB2312" w:cs="Calibri"/>
          <w:sz w:val="28"/>
          <w:szCs w:val="21"/>
          <w:lang w:val="en-US" w:eastAsia="zh-CN"/>
        </w:rPr>
      </w:pPr>
      <w:r>
        <w:rPr>
          <w:rFonts w:hint="eastAsia" w:ascii="仿宋_GB2312" w:eastAsia="仿宋_GB2312" w:cs="Calibri"/>
          <w:spacing w:val="-4"/>
          <w:sz w:val="28"/>
          <w:szCs w:val="21"/>
          <w:lang w:val="en-US" w:eastAsia="zh-CN"/>
        </w:rPr>
        <w:t xml:space="preserve">                                     </w:t>
      </w:r>
      <w:r>
        <w:rPr>
          <w:rFonts w:hint="eastAsia" w:ascii="仿宋_GB2312" w:eastAsia="仿宋_GB2312" w:cs="Calibri"/>
          <w:sz w:val="28"/>
          <w:szCs w:val="21"/>
          <w:lang w:val="en-US" w:eastAsia="zh-CN"/>
        </w:rPr>
        <w:t>公开情况：（</w:t>
      </w:r>
      <w:r>
        <w:rPr>
          <w:rFonts w:hint="eastAsia" w:ascii="仿宋_GB2312" w:eastAsia="仿宋_GB2312" w:cs="Calibri"/>
          <w:spacing w:val="-6"/>
          <w:sz w:val="28"/>
          <w:szCs w:val="21"/>
          <w:lang w:val="en-US" w:eastAsia="zh-CN"/>
        </w:rPr>
        <w:t>同意对外公开</w:t>
      </w:r>
      <w:r>
        <w:rPr>
          <w:rFonts w:hint="eastAsia" w:ascii="仿宋_GB2312" w:eastAsia="仿宋_GB2312" w:cs="Calibri"/>
          <w:sz w:val="28"/>
          <w:szCs w:val="21"/>
          <w:lang w:val="en-US" w:eastAsia="zh-CN"/>
        </w:rPr>
        <w:t>）</w:t>
      </w:r>
    </w:p>
    <w:p w14:paraId="4EE31873">
      <w:pPr>
        <w:keepNext w:val="0"/>
        <w:keepLines w:val="0"/>
        <w:pageBreakBefore w:val="0"/>
        <w:widowControl w:val="0"/>
        <w:kinsoku/>
        <w:wordWrap/>
        <w:overflowPunct/>
        <w:topLinePunct w:val="0"/>
        <w:autoSpaceDE/>
        <w:autoSpaceDN/>
        <w:bidi w:val="0"/>
        <w:adjustRightInd/>
        <w:snapToGrid/>
        <w:spacing w:line="560" w:lineRule="exact"/>
        <w:ind w:right="0"/>
        <w:jc w:val="right"/>
        <w:textAlignment w:val="auto"/>
        <w:rPr>
          <w:rFonts w:hint="eastAsia" w:ascii="仿宋_GB2312" w:eastAsia="仿宋_GB2312" w:cs="Calibri"/>
          <w:sz w:val="28"/>
          <w:szCs w:val="21"/>
          <w:lang w:val="en-US" w:eastAsia="zh-CN"/>
        </w:rPr>
      </w:pPr>
    </w:p>
    <w:p w14:paraId="06DD6C60">
      <w:pPr>
        <w:keepNext w:val="0"/>
        <w:keepLines w:val="0"/>
        <w:pageBreakBefore w:val="0"/>
        <w:widowControl w:val="0"/>
        <w:kinsoku/>
        <w:wordWrap/>
        <w:overflowPunct/>
        <w:topLinePunct w:val="0"/>
        <w:autoSpaceDE/>
        <w:autoSpaceDN/>
        <w:bidi w:val="0"/>
        <w:adjustRightInd/>
        <w:snapToGrid/>
        <w:spacing w:line="560" w:lineRule="exact"/>
        <w:ind w:right="0"/>
        <w:jc w:val="right"/>
        <w:textAlignment w:val="auto"/>
        <w:rPr>
          <w:rFonts w:hint="eastAsia" w:ascii="仿宋_GB2312" w:eastAsia="仿宋_GB2312" w:cs="Calibri"/>
          <w:sz w:val="28"/>
          <w:szCs w:val="21"/>
          <w:lang w:val="en-US" w:eastAsia="zh-CN"/>
        </w:rPr>
      </w:pPr>
    </w:p>
    <w:p w14:paraId="1EF006BA">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Times New Roman"/>
          <w:sz w:val="44"/>
          <w:szCs w:val="44"/>
          <w:lang w:val="en-US" w:eastAsia="zh-CN"/>
        </w:rPr>
      </w:pPr>
      <w:r>
        <w:rPr>
          <w:rFonts w:hint="eastAsia" w:ascii="方正小标宋简体" w:hAnsi="方正小标宋简体" w:eastAsia="方正小标宋简体" w:cs="Times New Roman"/>
          <w:sz w:val="44"/>
          <w:szCs w:val="44"/>
          <w:lang w:val="en-US" w:eastAsia="zh-CN"/>
        </w:rPr>
        <w:t>对政协共青城市第三届委员会第五次会议</w:t>
      </w:r>
    </w:p>
    <w:p w14:paraId="6AE8C837">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Times New Roman"/>
          <w:sz w:val="44"/>
          <w:szCs w:val="44"/>
          <w:lang w:val="en-US" w:eastAsia="zh-CN"/>
        </w:rPr>
      </w:pPr>
      <w:r>
        <w:rPr>
          <w:rFonts w:hint="eastAsia" w:ascii="方正小标宋简体" w:hAnsi="方正小标宋简体" w:eastAsia="方正小标宋简体" w:cs="Times New Roman"/>
          <w:sz w:val="44"/>
          <w:szCs w:val="44"/>
          <w:lang w:val="en-US" w:eastAsia="zh-CN"/>
        </w:rPr>
        <w:t>第55号提案的答复</w:t>
      </w:r>
    </w:p>
    <w:p w14:paraId="40C7470B">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仿宋_GB2312" w:hAnsi="仿宋_GB2312" w:eastAsia="仿宋_GB2312" w:cs="Times New Roman"/>
          <w:sz w:val="32"/>
          <w:szCs w:val="32"/>
          <w:lang w:val="en-US" w:eastAsia="zh-CN"/>
        </w:rPr>
      </w:pPr>
    </w:p>
    <w:p w14:paraId="5AF8D054">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吕勇委员：</w:t>
      </w:r>
    </w:p>
    <w:p w14:paraId="5EC2C27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您提出的关于“关于深耕对企帮扶厚植发展沃土的建议”的提案已收悉。首先，非常感谢您对我市企业帮扶工作的关心和支持，您的提案深入剖析了当前我市企业帮扶工作存在的问题，并提出一系列切实可行的建议，对我市进一步做好优化营商环境、提升企业服务质效具有重要意义。近年来，共青城市委、市政府高度重视营商环境工作，始终</w:t>
      </w:r>
      <w:r>
        <w:rPr>
          <w:rFonts w:hint="default" w:ascii="仿宋_GB2312" w:hAnsi="仿宋_GB2312" w:eastAsia="仿宋_GB2312" w:cs="Times New Roman"/>
          <w:sz w:val="32"/>
          <w:szCs w:val="32"/>
          <w:lang w:val="en-US" w:eastAsia="zh-CN"/>
        </w:rPr>
        <w:t>把</w:t>
      </w:r>
      <w:r>
        <w:rPr>
          <w:rFonts w:hint="eastAsia" w:ascii="仿宋_GB2312" w:hAnsi="仿宋_GB2312" w:eastAsia="仿宋_GB2312" w:cs="Times New Roman"/>
          <w:sz w:val="32"/>
          <w:szCs w:val="32"/>
          <w:lang w:val="en-US" w:eastAsia="zh-CN"/>
        </w:rPr>
        <w:t>企业发展</w:t>
      </w:r>
      <w:r>
        <w:rPr>
          <w:rFonts w:hint="default" w:ascii="仿宋_GB2312" w:hAnsi="仿宋_GB2312" w:eastAsia="仿宋_GB2312" w:cs="Times New Roman"/>
          <w:sz w:val="32"/>
          <w:szCs w:val="32"/>
          <w:lang w:val="en-US" w:eastAsia="zh-CN"/>
        </w:rPr>
        <w:t>作为头等大事来抓</w:t>
      </w:r>
      <w:r>
        <w:rPr>
          <w:rFonts w:hint="eastAsia" w:ascii="仿宋_GB2312" w:hAnsi="仿宋_GB2312" w:eastAsia="仿宋_GB2312" w:cs="Times New Roman"/>
          <w:sz w:val="32"/>
          <w:szCs w:val="32"/>
          <w:lang w:val="en-US" w:eastAsia="zh-CN"/>
        </w:rPr>
        <w:t>，着力优化服务，提升企业的获得感满意度，推动经济高质量发展。现将有关情况答复如下：</w:t>
      </w:r>
    </w:p>
    <w:p w14:paraId="4FCA35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both"/>
        <w:textAlignment w:val="auto"/>
        <w:rPr>
          <w:rFonts w:hint="eastAsia" w:ascii="黑体" w:hAnsi="黑体" w:eastAsia="黑体" w:cs="Times New Roman"/>
          <w:b w:val="0"/>
          <w:bCs w:val="0"/>
          <w:color w:val="auto"/>
          <w:sz w:val="32"/>
          <w:szCs w:val="32"/>
          <w:lang w:val="en-US" w:eastAsia="zh-CN"/>
        </w:rPr>
      </w:pPr>
    </w:p>
    <w:p w14:paraId="51F265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Times New Roman"/>
          <w:b w:val="0"/>
          <w:bCs w:val="0"/>
          <w:color w:val="auto"/>
          <w:sz w:val="32"/>
          <w:szCs w:val="32"/>
          <w:lang w:val="en-US" w:eastAsia="zh-CN"/>
        </w:rPr>
      </w:pPr>
      <w:r>
        <w:rPr>
          <w:rFonts w:hint="eastAsia" w:ascii="黑体" w:hAnsi="黑体" w:eastAsia="黑体" w:cs="Times New Roman"/>
          <w:b w:val="0"/>
          <w:bCs w:val="0"/>
          <w:color w:val="auto"/>
          <w:sz w:val="32"/>
          <w:szCs w:val="32"/>
          <w:lang w:val="en-US" w:eastAsia="zh-CN"/>
        </w:rPr>
        <w:t>一、构建专项工作机制，提升企业帮扶质效</w:t>
      </w:r>
    </w:p>
    <w:p w14:paraId="6DBAA10B">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rPr>
          <w:rFonts w:hint="default"/>
          <w:lang w:val="en-US" w:eastAsia="zh-CN"/>
        </w:rPr>
      </w:pPr>
      <w:r>
        <w:rPr>
          <w:rFonts w:hint="eastAsia" w:ascii="楷体_GB2312" w:hAnsi="楷体_GB2312" w:eastAsia="楷体_GB2312" w:cs="楷体_GB2312"/>
          <w:kern w:val="2"/>
          <w:sz w:val="32"/>
          <w:szCs w:val="32"/>
          <w:lang w:val="en-US" w:eastAsia="zh-CN" w:bidi="ar-SA"/>
        </w:rPr>
        <w:t>一是优化经营主体帮扶机制。</w:t>
      </w:r>
      <w:r>
        <w:rPr>
          <w:rFonts w:hint="eastAsia" w:ascii="仿宋_GB2312" w:hAnsi="仿宋_GB2312" w:eastAsia="仿宋_GB2312" w:cs="Times New Roman"/>
          <w:kern w:val="2"/>
          <w:sz w:val="32"/>
          <w:szCs w:val="32"/>
          <w:lang w:val="en-US" w:eastAsia="zh-CN" w:bidi="ar-SA"/>
        </w:rPr>
        <w:t>建立产业帮扶、项目帮扶、属地帮扶三维联动机制。产业帮扶聚焦“1+3+3”产业方向，明确制造业按照《全市规上、规下工业企业网格化分工表》安排开展日常帮扶工作，</w:t>
      </w:r>
      <w:r>
        <w:rPr>
          <w:rFonts w:hint="eastAsia" w:ascii="仿宋_GB2312" w:hAnsi="仿宋_GB2312" w:eastAsia="仿宋_GB2312" w:cs="仿宋_GB2312"/>
          <w:kern w:val="2"/>
          <w:sz w:val="32"/>
          <w:szCs w:val="32"/>
          <w:lang w:val="en-US" w:eastAsia="zh-CN" w:bidi="ar-SA"/>
        </w:rPr>
        <w:t>低空经济、新经济主要由服务单位负责，其他产业</w:t>
      </w:r>
      <w:r>
        <w:rPr>
          <w:rFonts w:hint="eastAsia" w:ascii="仿宋_GB2312" w:hAnsi="仿宋_GB2312" w:eastAsia="仿宋_GB2312" w:cs="仿宋_GB2312"/>
          <w:color w:val="000000"/>
          <w:kern w:val="0"/>
          <w:sz w:val="32"/>
          <w:szCs w:val="32"/>
          <w:lang w:val="en-US" w:eastAsia="zh-CN" w:bidi="ar"/>
        </w:rPr>
        <w:t>由行业主管部门按照职责分工统筹帮扶</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Times New Roman"/>
          <w:kern w:val="2"/>
          <w:sz w:val="32"/>
          <w:szCs w:val="32"/>
          <w:lang w:val="en-US" w:eastAsia="zh-CN" w:bidi="ar-SA"/>
        </w:rPr>
        <w:t>项目帮扶严格落实“谁引进谁帮扶”机制，由招引单位负责帮扶工作；属地帮扶主要由各乡镇（街道）、南湖新城管委会负责本辖区内经营主体的帮扶工作，各社区共建共治单位配合。</w:t>
      </w:r>
      <w:r>
        <w:rPr>
          <w:rFonts w:hint="eastAsia" w:ascii="楷体_GB2312" w:hAnsi="楷体_GB2312" w:eastAsia="楷体_GB2312" w:cs="楷体_GB2312"/>
          <w:kern w:val="2"/>
          <w:sz w:val="32"/>
          <w:szCs w:val="32"/>
          <w:lang w:val="en-US" w:eastAsia="zh-CN" w:bidi="ar-SA"/>
        </w:rPr>
        <w:t>二是创新企业服务专班机制。</w:t>
      </w:r>
      <w:r>
        <w:rPr>
          <w:rFonts w:hint="eastAsia" w:ascii="仿宋_GB2312" w:hAnsi="仿宋_GB2312" w:eastAsia="仿宋_GB2312" w:cs="Times New Roman"/>
          <w:kern w:val="2"/>
          <w:sz w:val="32"/>
          <w:szCs w:val="32"/>
          <w:lang w:val="en-US" w:eastAsia="zh-CN" w:bidi="ar-SA"/>
        </w:rPr>
        <w:t>围绕我市重点工业企业，组建“1+4”（首席服务官+安监员、环保员、消防员、税务专员）企业服务专班，常态化深入企业开展服务。组建合规指导专班，将安全生产、生态环境等高频检查事项纳入合规指导范畴，助力企业提升合规经营水平。</w:t>
      </w:r>
      <w:r>
        <w:rPr>
          <w:rFonts w:hint="eastAsia" w:ascii="楷体_GB2312" w:hAnsi="楷体_GB2312" w:eastAsia="楷体_GB2312" w:cs="楷体_GB2312"/>
          <w:kern w:val="2"/>
          <w:sz w:val="32"/>
          <w:szCs w:val="32"/>
          <w:lang w:val="en-US" w:eastAsia="zh-CN" w:bidi="ar-SA"/>
        </w:rPr>
        <w:t>三是强化全周期要素保障服务。</w:t>
      </w:r>
      <w:r>
        <w:rPr>
          <w:rFonts w:hint="eastAsia" w:ascii="仿宋_GB2312" w:hAnsi="仿宋_GB2312" w:eastAsia="仿宋_GB2312" w:cs="Times New Roman"/>
          <w:kern w:val="2"/>
          <w:sz w:val="32"/>
          <w:szCs w:val="32"/>
          <w:lang w:val="en-US" w:eastAsia="zh-CN" w:bidi="ar-SA"/>
        </w:rPr>
        <w:t>围绕经营主体发展过程中涉及的用地、用能（水、电、气）、金融、人才等方面的诉求，按不同要素，实行“1+N”专班服务机制，即1名分管市领导、N个职能部门，对经营主体发展实行全生命周期服务。</w:t>
      </w:r>
    </w:p>
    <w:p w14:paraId="6EA6F0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黑体" w:hAnsi="黑体" w:eastAsia="黑体" w:cs="Times New Roman"/>
          <w:b w:val="0"/>
          <w:bCs w:val="0"/>
          <w:color w:val="auto"/>
          <w:sz w:val="32"/>
          <w:szCs w:val="32"/>
          <w:lang w:val="en-US" w:eastAsia="zh-CN"/>
        </w:rPr>
      </w:pPr>
      <w:r>
        <w:rPr>
          <w:rFonts w:hint="eastAsia" w:ascii="黑体" w:hAnsi="黑体" w:eastAsia="黑体" w:cs="Times New Roman"/>
          <w:b w:val="0"/>
          <w:bCs w:val="0"/>
          <w:color w:val="auto"/>
          <w:sz w:val="32"/>
          <w:szCs w:val="32"/>
          <w:lang w:val="en-US" w:eastAsia="zh-CN"/>
        </w:rPr>
        <w:t>二、线上线下全域收集，高效解决企业诉求</w:t>
      </w:r>
    </w:p>
    <w:p w14:paraId="1B1EA0F3">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kern w:val="2"/>
          <w:sz w:val="32"/>
          <w:szCs w:val="32"/>
          <w:lang w:val="en-US" w:eastAsia="zh-CN" w:bidi="ar-SA"/>
        </w:rPr>
        <w:t>一是畅通诉求处理中枢系统。</w:t>
      </w:r>
      <w:r>
        <w:rPr>
          <w:rFonts w:hint="eastAsia" w:ascii="仿宋_GB2312" w:hAnsi="仿宋_GB2312" w:eastAsia="仿宋_GB2312" w:cs="Times New Roman"/>
          <w:b w:val="0"/>
          <w:kern w:val="2"/>
          <w:sz w:val="32"/>
          <w:szCs w:val="32"/>
          <w:lang w:val="en-US" w:eastAsia="zh-CN" w:bidi="ar-SA"/>
        </w:rPr>
        <w:t>由营商办统筹协调，通过工业企业网格化帮扶、非公维权中心、政企座谈会、12345热线、营商办接电、上级转办以及企业走访调研等多种途径，广泛收集企业诉求，形成全市涉企诉求全量清单库，构建“一口受理、分级调度、联动处置”的智慧化办理体系。高新区成立企业综合服务中心，设立服务专窗，安排专人处理企业诉求，同时创新推出“一杯下午茶”政企交流模式，定期采用“主题分享+自由谈论”形式倾听企业心声，截至目前已举办14期。</w:t>
      </w:r>
      <w:r>
        <w:rPr>
          <w:rFonts w:hint="eastAsia" w:ascii="楷体_GB2312" w:hAnsi="楷体_GB2312" w:eastAsia="楷体_GB2312" w:cs="楷体_GB2312"/>
          <w:b w:val="0"/>
          <w:kern w:val="2"/>
          <w:sz w:val="32"/>
          <w:szCs w:val="32"/>
          <w:lang w:val="en-US" w:eastAsia="zh-CN" w:bidi="ar-SA"/>
        </w:rPr>
        <w:t>二是建立诉求处理闭环机制。</w:t>
      </w:r>
      <w:r>
        <w:rPr>
          <w:rFonts w:hint="eastAsia" w:ascii="仿宋_GB2312" w:hAnsi="仿宋_GB2312" w:eastAsia="仿宋_GB2312" w:cs="Times New Roman"/>
          <w:b w:val="0"/>
          <w:kern w:val="2"/>
          <w:sz w:val="32"/>
          <w:szCs w:val="32"/>
          <w:lang w:val="en-US" w:eastAsia="zh-CN" w:bidi="ar-SA"/>
        </w:rPr>
        <w:t>严格落实首问负责制，按照谁收集、谁受理、谁跟进办理的原则，明确责任，确保诉求从收集、转办、督办到答复全过程高效运转。建立问题诉求分层调度机制和联动处置机制。通过流程图可视化呈现办理流程，同时明确办理时限，实现共性问题分类分发至要素专班集中办理，对疑难复杂诉求启动联动处理机制，报市领导逐级调度，直至诉求“动态清零”。</w:t>
      </w:r>
      <w:r>
        <w:rPr>
          <w:rFonts w:hint="eastAsia" w:ascii="楷体_GB2312" w:hAnsi="楷体_GB2312" w:eastAsia="楷体_GB2312" w:cs="楷体_GB2312"/>
          <w:b w:val="0"/>
          <w:bCs w:val="0"/>
          <w:kern w:val="2"/>
          <w:sz w:val="32"/>
          <w:szCs w:val="32"/>
          <w:lang w:val="en-US" w:eastAsia="zh-CN" w:bidi="ar-SA"/>
        </w:rPr>
        <w:t>三是切实解决了一批企业诉求。</w:t>
      </w:r>
      <w:r>
        <w:rPr>
          <w:rFonts w:hint="eastAsia" w:ascii="仿宋_GB2312" w:hAnsi="仿宋_GB2312" w:eastAsia="仿宋_GB2312" w:cs="Times New Roman"/>
          <w:b w:val="0"/>
          <w:kern w:val="2"/>
          <w:sz w:val="32"/>
          <w:szCs w:val="32"/>
          <w:lang w:val="en-US" w:eastAsia="zh-CN" w:bidi="ar-SA"/>
        </w:rPr>
        <w:t>通过营商办、高</w:t>
      </w:r>
      <w:r>
        <w:rPr>
          <w:rFonts w:hint="eastAsia" w:ascii="仿宋_GB2312" w:hAnsi="仿宋_GB2312" w:eastAsia="仿宋_GB2312" w:cs="仿宋_GB2312"/>
          <w:b w:val="0"/>
          <w:bCs w:val="0"/>
          <w:sz w:val="32"/>
          <w:szCs w:val="32"/>
          <w:lang w:val="en-US" w:eastAsia="zh-CN"/>
        </w:rPr>
        <w:t>新区管委会、各乡镇（街道）和市直部门的通力协作，用心用情为企业解决了一批痛点、堵点问题</w:t>
      </w:r>
      <w:r>
        <w:rPr>
          <w:rFonts w:hint="eastAsia" w:ascii="仿宋_GB2312" w:hAnsi="仿宋_GB2312" w:eastAsia="仿宋_GB2312" w:cs="Times New Roman"/>
          <w:b w:val="0"/>
          <w:kern w:val="2"/>
          <w:sz w:val="32"/>
          <w:szCs w:val="32"/>
          <w:lang w:val="en-US" w:eastAsia="zh-CN" w:bidi="ar-SA"/>
        </w:rPr>
        <w:t>。今年以来，累计共收集诉求258条，已解决234条</w:t>
      </w:r>
      <w:r>
        <w:rPr>
          <w:rFonts w:hint="eastAsia" w:ascii="仿宋_GB2312" w:hAnsi="仿宋_GB2312" w:eastAsia="仿宋_GB2312" w:cs="仿宋_GB2312"/>
          <w:sz w:val="32"/>
          <w:szCs w:val="32"/>
          <w:lang w:val="en-US" w:eastAsia="zh-CN"/>
        </w:rPr>
        <w:t>，诉求办结率93%。帮助解决了项目审批、拓展市场、技改扩产、项目投产、融资扩产、基础设施保障等方面问题</w:t>
      </w:r>
      <w:r>
        <w:rPr>
          <w:rFonts w:hint="eastAsia" w:ascii="仿宋_GB2312" w:hAnsi="仿宋_GB2312" w:eastAsia="仿宋_GB2312" w:cs="Times New Roman"/>
          <w:b w:val="0"/>
          <w:kern w:val="2"/>
          <w:sz w:val="32"/>
          <w:szCs w:val="32"/>
          <w:lang w:val="en-US" w:eastAsia="zh-CN" w:bidi="ar-SA"/>
        </w:rPr>
        <w:t>。如项目审批方面，江益镇走访中了解到企业因环保问题面临停产风险，立即联动生态环境局开展“一对一”整改指导，生态环境局主要负责同志多次陪同企业赴省生态环境厅协调环评历史遗留问题，最终促成项目获得豁免环评资格，为企业挽回经济损失近千万元。拓展市场方面，</w:t>
      </w:r>
      <w:r>
        <w:rPr>
          <w:rFonts w:hint="eastAsia" w:ascii="仿宋_GB2312" w:hAnsi="仿宋_GB2312" w:eastAsia="仿宋_GB2312" w:cs="仿宋_GB2312"/>
          <w:b w:val="0"/>
          <w:bCs w:val="0"/>
          <w:sz w:val="32"/>
          <w:szCs w:val="32"/>
          <w:lang w:val="en-US" w:eastAsia="zh-CN"/>
        </w:rPr>
        <w:t>金湖乡</w:t>
      </w:r>
      <w:r>
        <w:rPr>
          <w:rFonts w:hint="eastAsia" w:ascii="仿宋_GB2312" w:hAnsi="仿宋_GB2312" w:eastAsia="仿宋_GB2312" w:cs="仿宋_GB2312"/>
          <w:sz w:val="32"/>
          <w:szCs w:val="32"/>
          <w:lang w:val="en-US" w:eastAsia="zh-CN"/>
        </w:rPr>
        <w:t>走访中了</w:t>
      </w:r>
      <w:r>
        <w:rPr>
          <w:rFonts w:hint="eastAsia" w:ascii="仿宋_GB2312" w:hAnsi="仿宋_GB2312" w:eastAsia="仿宋_GB2312" w:cs="仿宋_GB2312"/>
          <w:b w:val="0"/>
          <w:bCs w:val="0"/>
          <w:sz w:val="32"/>
          <w:szCs w:val="32"/>
          <w:lang w:val="en-US" w:eastAsia="zh-CN"/>
        </w:rPr>
        <w:t>解到企业在输变电工程方面有大量应用实践，充分挖掘企业市场竞争优势，积极帮助推介产品，促成企业获得3</w:t>
      </w:r>
      <w:r>
        <w:rPr>
          <w:rFonts w:hint="eastAsia" w:ascii="仿宋_GB2312" w:hAnsi="仿宋_GB2312" w:eastAsia="仿宋_GB2312" w:cs="仿宋_GB2312"/>
          <w:sz w:val="32"/>
          <w:szCs w:val="32"/>
          <w:lang w:val="en-US" w:eastAsia="zh-CN"/>
        </w:rPr>
        <w:t>00余万的配电设备市场订单。</w:t>
      </w:r>
    </w:p>
    <w:p w14:paraId="34B6C417">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黑体" w:hAnsi="黑体" w:eastAsia="黑体" w:cs="Times New Roman"/>
          <w:b w:val="0"/>
          <w:bCs w:val="0"/>
          <w:color w:val="auto"/>
          <w:kern w:val="2"/>
          <w:sz w:val="32"/>
          <w:szCs w:val="32"/>
          <w:lang w:val="en-US" w:eastAsia="zh-CN" w:bidi="ar-SA"/>
        </w:rPr>
      </w:pPr>
      <w:r>
        <w:rPr>
          <w:rFonts w:hint="eastAsia" w:ascii="黑体" w:hAnsi="黑体" w:eastAsia="黑体" w:cs="Times New Roman"/>
          <w:b w:val="0"/>
          <w:bCs w:val="0"/>
          <w:color w:val="auto"/>
          <w:kern w:val="2"/>
          <w:sz w:val="32"/>
          <w:szCs w:val="32"/>
          <w:lang w:val="en-US" w:eastAsia="zh-CN" w:bidi="ar-SA"/>
        </w:rPr>
        <w:t>三、考核奖惩双轮驱动，以责问效清廉政商</w:t>
      </w:r>
    </w:p>
    <w:p w14:paraId="650FD357">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Times New Roman"/>
          <w:b w:val="0"/>
          <w:kern w:val="2"/>
          <w:sz w:val="32"/>
          <w:szCs w:val="32"/>
          <w:lang w:val="en-US" w:eastAsia="zh-CN" w:bidi="ar-SA"/>
        </w:rPr>
      </w:pPr>
      <w:r>
        <w:rPr>
          <w:rFonts w:hint="eastAsia" w:ascii="仿宋_GB2312" w:hAnsi="仿宋_GB2312" w:eastAsia="仿宋_GB2312" w:cs="Times New Roman"/>
          <w:b w:val="0"/>
          <w:kern w:val="2"/>
          <w:sz w:val="32"/>
          <w:szCs w:val="32"/>
          <w:lang w:val="en-US" w:eastAsia="zh-CN" w:bidi="ar-SA"/>
        </w:rPr>
        <w:t>进一步完善优化考核评价和成果运用机制，提升干部助企纾困的积极性、主动性。严格进行考核问效，将企业帮扶成效纳入部门（乡镇）年度综合考核关键指标。市营商办联合市委、市政府督查室对责任落实不到位、工作推进不力的单位进行督办，对承办单位出现的推诿扯皮、不担当、不作为、慢作为、假作为、乱作为及其他违规违章问题线索，移交市纪委监委。2025年以来，市纪委印发2期违反中央八项规定精神通报，对我市党员干部违规收送礼品礼金、违规吃喝等损害营商环境问题点名道姓通报曝光。</w:t>
      </w:r>
    </w:p>
    <w:p w14:paraId="112B14BA">
      <w:pPr>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560" w:lineRule="exact"/>
        <w:ind w:left="0" w:firstLine="640" w:firstLineChars="200"/>
        <w:jc w:val="both"/>
        <w:textAlignment w:val="auto"/>
        <w:rPr>
          <w:rFonts w:hint="eastAsia" w:ascii="仿宋_GB2312" w:hAnsi="仿宋_GB2312" w:eastAsia="仿宋_GB2312" w:cs="Times New Roman"/>
          <w:color w:val="auto"/>
          <w:kern w:val="2"/>
          <w:sz w:val="32"/>
          <w:szCs w:val="32"/>
          <w:highlight w:val="none"/>
          <w:lang w:val="en-US" w:eastAsia="zh-CN" w:bidi="ar-SA"/>
        </w:rPr>
      </w:pPr>
      <w:r>
        <w:rPr>
          <w:rFonts w:hint="eastAsia" w:ascii="仿宋_GB2312" w:hAnsi="仿宋_GB2312" w:eastAsia="仿宋_GB2312" w:cs="Times New Roman"/>
          <w:color w:val="auto"/>
          <w:kern w:val="2"/>
          <w:sz w:val="32"/>
          <w:szCs w:val="32"/>
          <w:highlight w:val="none"/>
          <w:lang w:val="en-US" w:eastAsia="zh-CN" w:bidi="ar-SA"/>
        </w:rPr>
        <w:t>再次感谢您对我市营商环境工作提出的宝贵意见，下一步，我们将不断创新助企帮扶工作方法，聚焦企业全生命周期服务需求，在机制创新、服务提质、作风优化等方面持续发力，全力打造一流营商环境高地。如您的企业在生产经营过程中有任何诉求，欢迎致电共青城市营商办（电话：0792-4391093），我们将竭诚为您服务！</w:t>
      </w:r>
    </w:p>
    <w:p w14:paraId="36665E1B">
      <w:pPr>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560" w:lineRule="exact"/>
        <w:ind w:left="0" w:firstLine="640" w:firstLineChars="200"/>
        <w:jc w:val="both"/>
        <w:textAlignment w:val="auto"/>
        <w:rPr>
          <w:rFonts w:hint="eastAsia" w:ascii="仿宋_GB2312" w:hAnsi="仿宋_GB2312" w:eastAsia="仿宋_GB2312" w:cs="Times New Roman"/>
          <w:color w:val="auto"/>
          <w:kern w:val="2"/>
          <w:sz w:val="32"/>
          <w:szCs w:val="32"/>
          <w:highlight w:val="none"/>
          <w:lang w:val="en-US" w:eastAsia="zh-CN" w:bidi="ar-SA"/>
        </w:rPr>
      </w:pPr>
    </w:p>
    <w:p w14:paraId="13147AD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宋体" w:eastAsia="仿宋_GB2312" w:cs="Times New Roman"/>
          <w:sz w:val="32"/>
          <w:szCs w:val="32"/>
        </w:rPr>
      </w:pPr>
      <w:r>
        <w:rPr>
          <w:rFonts w:hint="eastAsia" w:ascii="仿宋_GB2312" w:hAnsi="宋体" w:eastAsia="仿宋_GB2312" w:cs="Times New Roman"/>
          <w:sz w:val="32"/>
          <w:szCs w:val="32"/>
        </w:rPr>
        <w:t>附</w:t>
      </w:r>
      <w:r>
        <w:rPr>
          <w:rFonts w:hint="eastAsia" w:ascii="仿宋_GB2312" w:hAnsi="宋体" w:eastAsia="仿宋_GB2312" w:cs="Times New Roman"/>
          <w:sz w:val="32"/>
          <w:szCs w:val="32"/>
          <w:lang w:val="en-US" w:eastAsia="zh-CN"/>
        </w:rPr>
        <w:t>件</w:t>
      </w:r>
      <w:r>
        <w:rPr>
          <w:rFonts w:hint="eastAsia" w:ascii="仿宋_GB2312" w:hAnsi="宋体" w:eastAsia="仿宋_GB2312" w:cs="Times New Roman"/>
          <w:sz w:val="32"/>
          <w:szCs w:val="32"/>
        </w:rPr>
        <w:t>：政协提案办理情况征询意见表</w:t>
      </w:r>
    </w:p>
    <w:p w14:paraId="4DB8D81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宋体" w:eastAsia="仿宋_GB2312" w:cs="Times New Roman"/>
          <w:sz w:val="32"/>
          <w:szCs w:val="32"/>
        </w:rPr>
      </w:pPr>
    </w:p>
    <w:p w14:paraId="53083EB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宋体" w:eastAsia="仿宋_GB2312" w:cs="Times New Roman"/>
          <w:sz w:val="32"/>
          <w:szCs w:val="32"/>
        </w:rPr>
      </w:pPr>
    </w:p>
    <w:p w14:paraId="06A95F6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cs="Times New Roman"/>
          <w:sz w:val="32"/>
          <w:szCs w:val="32"/>
        </w:rPr>
      </w:pPr>
    </w:p>
    <w:p w14:paraId="260C69AE">
      <w:pPr>
        <w:keepNext w:val="0"/>
        <w:keepLines w:val="0"/>
        <w:pageBreakBefore w:val="0"/>
        <w:widowControl w:val="0"/>
        <w:tabs>
          <w:tab w:val="left" w:pos="6030"/>
        </w:tabs>
        <w:kinsoku/>
        <w:wordWrap/>
        <w:overflowPunct/>
        <w:topLinePunct w:val="0"/>
        <w:autoSpaceDE/>
        <w:autoSpaceDN/>
        <w:bidi w:val="0"/>
        <w:adjustRightInd/>
        <w:snapToGrid/>
        <w:spacing w:line="560" w:lineRule="exact"/>
        <w:ind w:left="0" w:firstLine="5120" w:firstLineChars="1600"/>
        <w:jc w:val="both"/>
        <w:textAlignment w:val="auto"/>
        <w:rPr>
          <w:rFonts w:hint="eastAsia" w:ascii="仿宋_GB2312" w:hAnsi="宋体" w:eastAsia="仿宋_GB2312" w:cs="Times New Roman"/>
          <w:sz w:val="32"/>
          <w:szCs w:val="32"/>
        </w:rPr>
      </w:pPr>
      <w:bookmarkStart w:id="0" w:name="_GoBack"/>
      <w:bookmarkEnd w:id="0"/>
      <w:r>
        <w:rPr>
          <w:rFonts w:hint="eastAsia" w:ascii="仿宋_GB2312" w:hAnsi="宋体" w:eastAsia="仿宋_GB2312" w:cs="Times New Roman"/>
          <w:sz w:val="32"/>
          <w:szCs w:val="32"/>
        </w:rPr>
        <w:t>20</w:t>
      </w:r>
      <w:r>
        <w:rPr>
          <w:rFonts w:hint="eastAsia" w:ascii="仿宋_GB2312" w:hAnsi="宋体" w:eastAsia="仿宋_GB2312" w:cs="Times New Roman"/>
          <w:sz w:val="32"/>
          <w:szCs w:val="32"/>
          <w:lang w:val="en-US" w:eastAsia="zh-CN"/>
        </w:rPr>
        <w:t>25</w:t>
      </w:r>
      <w:r>
        <w:rPr>
          <w:rFonts w:hint="eastAsia" w:ascii="仿宋_GB2312" w:hAnsi="宋体" w:eastAsia="仿宋_GB2312" w:cs="Times New Roman"/>
          <w:sz w:val="32"/>
          <w:szCs w:val="32"/>
        </w:rPr>
        <w:t>年</w:t>
      </w:r>
      <w:r>
        <w:rPr>
          <w:rFonts w:hint="eastAsia" w:ascii="仿宋_GB2312" w:hAnsi="宋体" w:eastAsia="仿宋_GB2312" w:cs="Times New Roman"/>
          <w:sz w:val="32"/>
          <w:szCs w:val="32"/>
          <w:lang w:val="en-US" w:eastAsia="zh-CN"/>
        </w:rPr>
        <w:t>6</w:t>
      </w:r>
      <w:r>
        <w:rPr>
          <w:rFonts w:hint="eastAsia" w:ascii="仿宋_GB2312" w:hAnsi="宋体" w:eastAsia="仿宋_GB2312" w:cs="Times New Roman"/>
          <w:sz w:val="32"/>
          <w:szCs w:val="32"/>
        </w:rPr>
        <w:t>月</w:t>
      </w:r>
      <w:r>
        <w:rPr>
          <w:rFonts w:hint="eastAsia" w:ascii="仿宋_GB2312" w:hAnsi="宋体" w:eastAsia="仿宋_GB2312" w:cs="Times New Roman"/>
          <w:sz w:val="32"/>
          <w:szCs w:val="32"/>
          <w:lang w:val="en-US" w:eastAsia="zh-CN"/>
        </w:rPr>
        <w:t>9</w:t>
      </w:r>
      <w:r>
        <w:rPr>
          <w:rFonts w:hint="eastAsia" w:ascii="仿宋_GB2312" w:hAnsi="宋体" w:eastAsia="仿宋_GB2312" w:cs="Times New Roman"/>
          <w:sz w:val="32"/>
          <w:szCs w:val="32"/>
        </w:rPr>
        <w:t>日</w:t>
      </w:r>
    </w:p>
    <w:p w14:paraId="35B7CE04">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ascii="宋体" w:hAnsi="宋体" w:cs="Times New Roman"/>
          <w:sz w:val="28"/>
        </w:rPr>
        <w:sectPr>
          <w:headerReference r:id="rId3" w:type="default"/>
          <w:footerReference r:id="rId4" w:type="default"/>
          <w:footerReference r:id="rId5" w:type="even"/>
          <w:pgSz w:w="11906" w:h="16838"/>
          <w:pgMar w:top="2098" w:right="1474" w:bottom="1984" w:left="1587" w:header="851" w:footer="992" w:gutter="0"/>
          <w:pgNumType w:fmt="numberInDash"/>
          <w:cols w:space="720" w:num="1"/>
          <w:rtlGutter w:val="0"/>
          <w:docGrid w:type="lines" w:linePitch="312" w:charSpace="0"/>
        </w:sectPr>
      </w:pPr>
    </w:p>
    <w:p w14:paraId="5A3DC474">
      <w:pPr>
        <w:spacing w:line="500" w:lineRule="exact"/>
        <w:jc w:val="both"/>
        <w:rPr>
          <w:rFonts w:hint="eastAsia" w:ascii="黑体" w:hAnsi="黑体" w:eastAsia="黑体" w:cs="Times New Roman"/>
          <w:b w:val="0"/>
          <w:bCs/>
          <w:sz w:val="32"/>
          <w:szCs w:val="32"/>
        </w:rPr>
      </w:pPr>
      <w:r>
        <w:rPr>
          <w:rFonts w:hint="eastAsia" w:ascii="黑体" w:hAnsi="黑体" w:eastAsia="黑体" w:cs="Times New Roman"/>
          <w:b w:val="0"/>
          <w:bCs/>
          <w:sz w:val="32"/>
          <w:szCs w:val="32"/>
        </w:rPr>
        <w:t>附</w:t>
      </w:r>
      <w:r>
        <w:rPr>
          <w:rFonts w:hint="eastAsia" w:ascii="黑体" w:hAnsi="黑体" w:eastAsia="黑体" w:cs="Times New Roman"/>
          <w:b w:val="0"/>
          <w:bCs/>
          <w:sz w:val="32"/>
          <w:szCs w:val="32"/>
          <w:lang w:val="en-US" w:eastAsia="zh-CN"/>
        </w:rPr>
        <w:t>件：</w:t>
      </w:r>
    </w:p>
    <w:p w14:paraId="693743C1">
      <w:pPr>
        <w:spacing w:line="500" w:lineRule="exact"/>
        <w:jc w:val="center"/>
        <w:rPr>
          <w:rFonts w:hint="eastAsia" w:ascii="仿宋_GB2312" w:hAnsi="宋体" w:eastAsia="仿宋_GB2312" w:cs="Times New Roman"/>
          <w:b/>
          <w:sz w:val="44"/>
          <w:szCs w:val="44"/>
        </w:rPr>
      </w:pPr>
      <w:r>
        <w:rPr>
          <w:rFonts w:hint="eastAsia" w:ascii="黑体" w:hAnsi="黑体" w:eastAsia="黑体" w:cs="Times New Roman"/>
          <w:b w:val="0"/>
          <w:bCs/>
          <w:sz w:val="44"/>
          <w:szCs w:val="44"/>
        </w:rPr>
        <w:t>政协提案办理情况征询意见表</w:t>
      </w:r>
    </w:p>
    <w:tbl>
      <w:tblPr>
        <w:tblStyle w:val="9"/>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4"/>
        <w:gridCol w:w="135"/>
        <w:gridCol w:w="915"/>
        <w:gridCol w:w="486"/>
        <w:gridCol w:w="759"/>
        <w:gridCol w:w="285"/>
        <w:gridCol w:w="216"/>
        <w:gridCol w:w="564"/>
        <w:gridCol w:w="300"/>
        <w:gridCol w:w="345"/>
        <w:gridCol w:w="510"/>
        <w:gridCol w:w="315"/>
        <w:gridCol w:w="615"/>
        <w:gridCol w:w="1399"/>
      </w:tblGrid>
      <w:tr w14:paraId="046BE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819" w:type="dxa"/>
            <w:gridSpan w:val="2"/>
            <w:vAlign w:val="center"/>
          </w:tcPr>
          <w:p w14:paraId="36FB3BF0">
            <w:pPr>
              <w:spacing w:line="500" w:lineRule="exact"/>
              <w:jc w:val="center"/>
              <w:rPr>
                <w:rFonts w:hint="eastAsia" w:ascii="仿宋_GB2312" w:hAnsi="宋体" w:eastAsia="仿宋_GB2312" w:cs="Times New Roman"/>
                <w:bCs/>
                <w:sz w:val="30"/>
                <w:szCs w:val="30"/>
              </w:rPr>
            </w:pPr>
            <w:r>
              <w:rPr>
                <w:rFonts w:hint="eastAsia" w:ascii="仿宋_GB2312" w:hAnsi="宋体" w:eastAsia="仿宋_GB2312" w:cs="Times New Roman"/>
                <w:bCs/>
                <w:sz w:val="30"/>
                <w:szCs w:val="30"/>
              </w:rPr>
              <w:t>提案人姓名</w:t>
            </w:r>
          </w:p>
        </w:tc>
        <w:tc>
          <w:tcPr>
            <w:tcW w:w="2445" w:type="dxa"/>
            <w:gridSpan w:val="4"/>
            <w:vAlign w:val="center"/>
          </w:tcPr>
          <w:p w14:paraId="7879CE32">
            <w:pPr>
              <w:spacing w:line="500" w:lineRule="exact"/>
              <w:jc w:val="center"/>
              <w:rPr>
                <w:rFonts w:hint="default" w:ascii="仿宋_GB2312" w:hAnsi="宋体" w:eastAsia="仿宋_GB2312" w:cs="Times New Roman"/>
                <w:bCs/>
                <w:sz w:val="30"/>
                <w:szCs w:val="30"/>
                <w:lang w:val="en-US" w:eastAsia="zh-CN"/>
              </w:rPr>
            </w:pPr>
            <w:r>
              <w:rPr>
                <w:rFonts w:hint="eastAsia" w:ascii="仿宋_GB2312" w:hAnsi="宋体" w:eastAsia="仿宋_GB2312" w:cs="Times New Roman"/>
                <w:bCs/>
                <w:sz w:val="30"/>
                <w:szCs w:val="30"/>
                <w:lang w:val="en-US" w:eastAsia="zh-CN"/>
              </w:rPr>
              <w:t>吕 勇</w:t>
            </w:r>
          </w:p>
        </w:tc>
        <w:tc>
          <w:tcPr>
            <w:tcW w:w="1080" w:type="dxa"/>
            <w:gridSpan w:val="3"/>
            <w:vAlign w:val="center"/>
          </w:tcPr>
          <w:p w14:paraId="7674546F">
            <w:pPr>
              <w:spacing w:line="500" w:lineRule="exact"/>
              <w:jc w:val="center"/>
              <w:rPr>
                <w:rFonts w:hint="eastAsia" w:ascii="仿宋_GB2312" w:hAnsi="宋体" w:eastAsia="仿宋_GB2312" w:cs="Times New Roman"/>
                <w:bCs/>
                <w:sz w:val="30"/>
                <w:szCs w:val="30"/>
                <w:lang w:eastAsia="zh-CN"/>
              </w:rPr>
            </w:pPr>
            <w:r>
              <w:rPr>
                <w:rFonts w:hint="eastAsia" w:ascii="仿宋_GB2312" w:hAnsi="宋体" w:eastAsia="仿宋_GB2312" w:cs="Times New Roman"/>
                <w:bCs/>
                <w:sz w:val="30"/>
                <w:szCs w:val="30"/>
                <w:lang w:eastAsia="zh-CN"/>
              </w:rPr>
              <w:t>电话</w:t>
            </w:r>
          </w:p>
        </w:tc>
        <w:tc>
          <w:tcPr>
            <w:tcW w:w="3184" w:type="dxa"/>
            <w:gridSpan w:val="5"/>
            <w:vAlign w:val="center"/>
          </w:tcPr>
          <w:p w14:paraId="464FA3A9">
            <w:pPr>
              <w:spacing w:line="500" w:lineRule="exact"/>
              <w:jc w:val="center"/>
              <w:rPr>
                <w:rFonts w:hint="default" w:ascii="仿宋_GB2312" w:hAnsi="宋体" w:eastAsia="仿宋_GB2312" w:cs="Times New Roman"/>
                <w:bCs/>
                <w:sz w:val="30"/>
                <w:szCs w:val="30"/>
                <w:lang w:val="en-US" w:eastAsia="zh-CN"/>
              </w:rPr>
            </w:pPr>
            <w:r>
              <w:rPr>
                <w:rFonts w:hint="eastAsia" w:ascii="仿宋_GB2312" w:hAnsi="宋体" w:eastAsia="仿宋_GB2312" w:cs="Times New Roman"/>
                <w:bCs/>
                <w:sz w:val="30"/>
                <w:szCs w:val="30"/>
                <w:lang w:val="en-US" w:eastAsia="zh-CN"/>
              </w:rPr>
              <w:t>18770200033</w:t>
            </w:r>
          </w:p>
        </w:tc>
      </w:tr>
      <w:tr w14:paraId="3645B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819" w:type="dxa"/>
            <w:gridSpan w:val="2"/>
            <w:vAlign w:val="center"/>
          </w:tcPr>
          <w:p w14:paraId="68DCEC9B">
            <w:pPr>
              <w:spacing w:line="500" w:lineRule="exact"/>
              <w:jc w:val="center"/>
              <w:rPr>
                <w:rFonts w:hint="eastAsia" w:ascii="仿宋_GB2312" w:hAnsi="宋体" w:eastAsia="仿宋_GB2312" w:cs="Times New Roman"/>
                <w:bCs/>
                <w:sz w:val="30"/>
                <w:szCs w:val="30"/>
              </w:rPr>
            </w:pPr>
            <w:r>
              <w:rPr>
                <w:rFonts w:hint="eastAsia" w:ascii="仿宋_GB2312" w:hAnsi="宋体" w:eastAsia="仿宋_GB2312" w:cs="Times New Roman"/>
                <w:bCs/>
                <w:sz w:val="30"/>
                <w:szCs w:val="30"/>
              </w:rPr>
              <w:t>通讯地址</w:t>
            </w:r>
          </w:p>
        </w:tc>
        <w:tc>
          <w:tcPr>
            <w:tcW w:w="6709" w:type="dxa"/>
            <w:gridSpan w:val="12"/>
            <w:vAlign w:val="center"/>
          </w:tcPr>
          <w:p w14:paraId="7B0AC79E">
            <w:pPr>
              <w:spacing w:line="500" w:lineRule="exact"/>
              <w:jc w:val="center"/>
              <w:rPr>
                <w:rFonts w:hint="eastAsia" w:ascii="仿宋_GB2312" w:hAnsi="宋体" w:eastAsia="仿宋_GB2312" w:cs="Times New Roman"/>
                <w:bCs/>
                <w:sz w:val="30"/>
                <w:szCs w:val="30"/>
                <w:lang w:eastAsia="zh-CN"/>
              </w:rPr>
            </w:pPr>
          </w:p>
        </w:tc>
      </w:tr>
      <w:tr w14:paraId="6F4C6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819" w:type="dxa"/>
            <w:gridSpan w:val="2"/>
            <w:vAlign w:val="center"/>
          </w:tcPr>
          <w:p w14:paraId="62A14F47">
            <w:pPr>
              <w:spacing w:line="500" w:lineRule="exact"/>
              <w:jc w:val="center"/>
              <w:rPr>
                <w:rFonts w:hint="eastAsia" w:ascii="仿宋_GB2312" w:hAnsi="宋体" w:eastAsia="仿宋_GB2312" w:cs="Times New Roman"/>
                <w:bCs/>
                <w:sz w:val="30"/>
                <w:szCs w:val="30"/>
              </w:rPr>
            </w:pPr>
            <w:r>
              <w:rPr>
                <w:rFonts w:hint="eastAsia" w:ascii="仿宋_GB2312" w:hAnsi="宋体" w:eastAsia="仿宋_GB2312" w:cs="Times New Roman"/>
                <w:bCs/>
                <w:sz w:val="30"/>
                <w:szCs w:val="30"/>
              </w:rPr>
              <w:t>提案号码</w:t>
            </w:r>
          </w:p>
        </w:tc>
        <w:tc>
          <w:tcPr>
            <w:tcW w:w="1401" w:type="dxa"/>
            <w:gridSpan w:val="2"/>
            <w:vAlign w:val="center"/>
          </w:tcPr>
          <w:p w14:paraId="1F14A70B">
            <w:pPr>
              <w:spacing w:line="500" w:lineRule="exact"/>
              <w:jc w:val="center"/>
              <w:rPr>
                <w:rFonts w:hint="default" w:ascii="仿宋_GB2312" w:hAnsi="宋体" w:eastAsia="仿宋_GB2312" w:cs="Times New Roman"/>
                <w:bCs/>
                <w:sz w:val="30"/>
                <w:szCs w:val="30"/>
                <w:lang w:val="en-US" w:eastAsia="zh-CN"/>
              </w:rPr>
            </w:pPr>
            <w:r>
              <w:rPr>
                <w:rFonts w:hint="eastAsia" w:ascii="仿宋_GB2312" w:hAnsi="宋体" w:eastAsia="仿宋_GB2312" w:cs="Times New Roman"/>
                <w:bCs/>
                <w:sz w:val="30"/>
                <w:szCs w:val="30"/>
                <w:lang w:val="en-US" w:eastAsia="zh-CN"/>
              </w:rPr>
              <w:t>55</w:t>
            </w:r>
          </w:p>
        </w:tc>
        <w:tc>
          <w:tcPr>
            <w:tcW w:w="1260" w:type="dxa"/>
            <w:gridSpan w:val="3"/>
            <w:vAlign w:val="center"/>
          </w:tcPr>
          <w:p w14:paraId="33B46D2D">
            <w:pPr>
              <w:spacing w:line="500" w:lineRule="exact"/>
              <w:jc w:val="center"/>
              <w:rPr>
                <w:rFonts w:hint="eastAsia" w:ascii="仿宋_GB2312" w:hAnsi="宋体" w:eastAsia="仿宋_GB2312" w:cs="Times New Roman"/>
                <w:bCs/>
                <w:sz w:val="30"/>
                <w:szCs w:val="30"/>
                <w:lang w:eastAsia="zh-CN"/>
              </w:rPr>
            </w:pPr>
            <w:r>
              <w:rPr>
                <w:rFonts w:hint="eastAsia" w:ascii="仿宋_GB2312" w:hAnsi="宋体" w:eastAsia="仿宋_GB2312" w:cs="Times New Roman"/>
                <w:bCs/>
                <w:sz w:val="30"/>
                <w:szCs w:val="30"/>
                <w:lang w:eastAsia="zh-CN"/>
              </w:rPr>
              <w:t>标题</w:t>
            </w:r>
          </w:p>
        </w:tc>
        <w:tc>
          <w:tcPr>
            <w:tcW w:w="4048" w:type="dxa"/>
            <w:gridSpan w:val="7"/>
            <w:vAlign w:val="center"/>
          </w:tcPr>
          <w:p w14:paraId="2143AAB9">
            <w:pPr>
              <w:keepNext w:val="0"/>
              <w:keepLines w:val="0"/>
              <w:widowControl/>
              <w:suppressLineNumbers w:val="0"/>
              <w:jc w:val="left"/>
              <w:rPr>
                <w:rFonts w:hint="eastAsia" w:ascii="仿宋_GB2312" w:hAnsi="宋体" w:eastAsia="仿宋_GB2312" w:cs="Times New Roman"/>
                <w:bCs/>
                <w:sz w:val="30"/>
                <w:szCs w:val="30"/>
                <w:lang w:eastAsia="zh-CN"/>
              </w:rPr>
            </w:pPr>
            <w:r>
              <w:rPr>
                <w:rFonts w:hint="eastAsia" w:ascii="仿宋_GB2312" w:hAnsi="宋体" w:eastAsia="仿宋_GB2312" w:cs="Times New Roman"/>
                <w:color w:val="000000"/>
                <w:kern w:val="0"/>
                <w:sz w:val="28"/>
                <w:szCs w:val="28"/>
                <w:lang w:val="en-US" w:eastAsia="zh-CN" w:bidi="ar"/>
              </w:rPr>
              <w:t>深耕对企帮扶厚植发展沃土</w:t>
            </w:r>
          </w:p>
        </w:tc>
      </w:tr>
      <w:tr w14:paraId="028FA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1819" w:type="dxa"/>
            <w:gridSpan w:val="2"/>
            <w:vAlign w:val="center"/>
          </w:tcPr>
          <w:p w14:paraId="52E56265">
            <w:pPr>
              <w:spacing w:line="500" w:lineRule="exact"/>
              <w:jc w:val="center"/>
              <w:rPr>
                <w:rFonts w:hint="eastAsia" w:ascii="仿宋_GB2312" w:hAnsi="宋体" w:eastAsia="仿宋_GB2312" w:cs="Times New Roman"/>
                <w:bCs/>
                <w:sz w:val="30"/>
                <w:szCs w:val="30"/>
              </w:rPr>
            </w:pPr>
            <w:r>
              <w:rPr>
                <w:rFonts w:hint="eastAsia" w:ascii="仿宋_GB2312" w:hAnsi="宋体" w:eastAsia="仿宋_GB2312" w:cs="Times New Roman"/>
                <w:bCs/>
                <w:sz w:val="30"/>
                <w:szCs w:val="30"/>
              </w:rPr>
              <w:t>承办单位</w:t>
            </w:r>
          </w:p>
        </w:tc>
        <w:tc>
          <w:tcPr>
            <w:tcW w:w="1401" w:type="dxa"/>
            <w:gridSpan w:val="2"/>
            <w:vAlign w:val="center"/>
          </w:tcPr>
          <w:p w14:paraId="1EE6D8C5">
            <w:pPr>
              <w:spacing w:line="500" w:lineRule="exact"/>
              <w:jc w:val="center"/>
              <w:rPr>
                <w:rFonts w:hint="eastAsia" w:ascii="仿宋_GB2312" w:hAnsi="宋体" w:eastAsia="仿宋_GB2312" w:cs="Times New Roman"/>
                <w:bCs/>
                <w:sz w:val="30"/>
                <w:szCs w:val="30"/>
                <w:lang w:eastAsia="zh-CN"/>
              </w:rPr>
            </w:pPr>
            <w:r>
              <w:rPr>
                <w:rFonts w:hint="eastAsia" w:ascii="仿宋_GB2312" w:hAnsi="宋体" w:eastAsia="仿宋_GB2312" w:cs="Times New Roman"/>
                <w:bCs/>
                <w:sz w:val="28"/>
                <w:szCs w:val="28"/>
                <w:lang w:val="en-US" w:eastAsia="zh-CN"/>
              </w:rPr>
              <w:t>营商办</w:t>
            </w:r>
          </w:p>
        </w:tc>
        <w:tc>
          <w:tcPr>
            <w:tcW w:w="1260" w:type="dxa"/>
            <w:gridSpan w:val="3"/>
            <w:vAlign w:val="center"/>
          </w:tcPr>
          <w:p w14:paraId="19808CC2">
            <w:pPr>
              <w:spacing w:line="500" w:lineRule="exact"/>
              <w:jc w:val="center"/>
              <w:rPr>
                <w:rFonts w:hint="eastAsia" w:ascii="仿宋_GB2312" w:hAnsi="宋体" w:eastAsia="仿宋_GB2312" w:cs="Times New Roman"/>
                <w:bCs/>
                <w:sz w:val="30"/>
                <w:szCs w:val="30"/>
                <w:lang w:eastAsia="zh-CN"/>
              </w:rPr>
            </w:pPr>
            <w:r>
              <w:rPr>
                <w:rFonts w:hint="eastAsia" w:ascii="仿宋_GB2312" w:hAnsi="宋体" w:eastAsia="仿宋_GB2312" w:cs="Times New Roman"/>
                <w:bCs/>
                <w:sz w:val="30"/>
                <w:szCs w:val="30"/>
                <w:lang w:eastAsia="zh-CN"/>
              </w:rPr>
              <w:t>承办人</w:t>
            </w:r>
          </w:p>
        </w:tc>
        <w:tc>
          <w:tcPr>
            <w:tcW w:w="1209" w:type="dxa"/>
            <w:gridSpan w:val="3"/>
            <w:vAlign w:val="center"/>
          </w:tcPr>
          <w:p w14:paraId="6E7CCEAC">
            <w:pPr>
              <w:spacing w:line="500" w:lineRule="exact"/>
              <w:jc w:val="center"/>
              <w:rPr>
                <w:rFonts w:hint="default" w:ascii="仿宋_GB2312" w:hAnsi="宋体" w:eastAsia="仿宋_GB2312" w:cs="Times New Roman"/>
                <w:bCs/>
                <w:sz w:val="30"/>
                <w:szCs w:val="30"/>
                <w:lang w:val="en-US" w:eastAsia="zh-CN"/>
              </w:rPr>
            </w:pPr>
            <w:r>
              <w:rPr>
                <w:rFonts w:hint="eastAsia" w:ascii="仿宋_GB2312" w:hAnsi="宋体" w:eastAsia="仿宋_GB2312" w:cs="Times New Roman"/>
                <w:bCs/>
                <w:sz w:val="30"/>
                <w:szCs w:val="30"/>
                <w:lang w:val="en-US" w:eastAsia="zh-CN"/>
              </w:rPr>
              <w:t>朱紫娟</w:t>
            </w:r>
          </w:p>
        </w:tc>
        <w:tc>
          <w:tcPr>
            <w:tcW w:w="825" w:type="dxa"/>
            <w:gridSpan w:val="2"/>
            <w:vAlign w:val="center"/>
          </w:tcPr>
          <w:p w14:paraId="329FC875">
            <w:pPr>
              <w:spacing w:line="500" w:lineRule="exact"/>
              <w:jc w:val="center"/>
              <w:rPr>
                <w:rFonts w:hint="eastAsia" w:ascii="仿宋_GB2312" w:hAnsi="宋体" w:eastAsia="仿宋_GB2312" w:cs="Times New Roman"/>
                <w:bCs/>
                <w:sz w:val="30"/>
                <w:szCs w:val="30"/>
                <w:lang w:eastAsia="zh-CN"/>
              </w:rPr>
            </w:pPr>
            <w:r>
              <w:rPr>
                <w:rFonts w:hint="eastAsia" w:ascii="仿宋_GB2312" w:hAnsi="宋体" w:eastAsia="仿宋_GB2312" w:cs="Times New Roman"/>
                <w:bCs/>
                <w:sz w:val="30"/>
                <w:szCs w:val="30"/>
                <w:lang w:eastAsia="zh-CN"/>
              </w:rPr>
              <w:t>电话</w:t>
            </w:r>
          </w:p>
        </w:tc>
        <w:tc>
          <w:tcPr>
            <w:tcW w:w="2014" w:type="dxa"/>
            <w:gridSpan w:val="2"/>
            <w:vAlign w:val="center"/>
          </w:tcPr>
          <w:p w14:paraId="5C34FCD6">
            <w:pPr>
              <w:spacing w:line="500" w:lineRule="exact"/>
              <w:jc w:val="center"/>
              <w:rPr>
                <w:rFonts w:hint="default" w:ascii="仿宋_GB2312" w:hAnsi="宋体" w:eastAsia="仿宋_GB2312" w:cs="Times New Roman"/>
                <w:bCs/>
                <w:sz w:val="30"/>
                <w:szCs w:val="30"/>
                <w:lang w:val="en-US" w:eastAsia="zh-CN"/>
              </w:rPr>
            </w:pPr>
            <w:r>
              <w:rPr>
                <w:rFonts w:hint="eastAsia" w:ascii="仿宋_GB2312" w:hAnsi="宋体" w:eastAsia="仿宋_GB2312" w:cs="Times New Roman"/>
                <w:sz w:val="28"/>
                <w:szCs w:val="28"/>
              </w:rPr>
              <w:t>18479632186</w:t>
            </w:r>
          </w:p>
        </w:tc>
      </w:tr>
      <w:tr w14:paraId="3290F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14"/>
            <w:vAlign w:val="center"/>
          </w:tcPr>
          <w:p w14:paraId="1A4028F2">
            <w:pPr>
              <w:spacing w:line="500" w:lineRule="exact"/>
              <w:rPr>
                <w:rFonts w:hint="eastAsia" w:ascii="仿宋_GB2312" w:hAnsi="宋体" w:eastAsia="仿宋_GB2312" w:cs="Times New Roman"/>
                <w:bCs/>
                <w:sz w:val="30"/>
                <w:szCs w:val="30"/>
              </w:rPr>
            </w:pPr>
            <w:r>
              <w:rPr>
                <w:rFonts w:hint="eastAsia" w:ascii="仿宋_GB2312" w:hAnsi="宋体" w:eastAsia="仿宋_GB2312" w:cs="Times New Roman"/>
                <w:bCs/>
                <w:sz w:val="30"/>
                <w:szCs w:val="30"/>
              </w:rPr>
              <w:t>对办理情况的具体意见：</w:t>
            </w:r>
          </w:p>
          <w:p w14:paraId="5F85DC70">
            <w:pPr>
              <w:spacing w:line="500" w:lineRule="exact"/>
              <w:rPr>
                <w:rFonts w:hint="eastAsia" w:ascii="仿宋_GB2312" w:hAnsi="宋体" w:eastAsia="仿宋_GB2312" w:cs="Times New Roman"/>
                <w:bCs/>
                <w:sz w:val="30"/>
                <w:szCs w:val="30"/>
              </w:rPr>
            </w:pPr>
          </w:p>
          <w:p w14:paraId="07164168">
            <w:pPr>
              <w:spacing w:line="500" w:lineRule="exact"/>
              <w:rPr>
                <w:rFonts w:hint="eastAsia" w:ascii="仿宋_GB2312" w:hAnsi="宋体" w:eastAsia="仿宋_GB2312" w:cs="Times New Roman"/>
                <w:bCs/>
                <w:sz w:val="30"/>
                <w:szCs w:val="30"/>
              </w:rPr>
            </w:pPr>
          </w:p>
          <w:p w14:paraId="7C34715C">
            <w:pPr>
              <w:spacing w:line="500" w:lineRule="exact"/>
              <w:rPr>
                <w:rFonts w:hint="eastAsia" w:ascii="仿宋_GB2312" w:hAnsi="宋体" w:eastAsia="仿宋_GB2312" w:cs="Times New Roman"/>
                <w:bCs/>
                <w:sz w:val="30"/>
                <w:szCs w:val="30"/>
              </w:rPr>
            </w:pPr>
          </w:p>
          <w:p w14:paraId="6D2200B4">
            <w:pPr>
              <w:spacing w:line="500" w:lineRule="exact"/>
              <w:rPr>
                <w:rFonts w:hint="eastAsia" w:ascii="仿宋_GB2312" w:hAnsi="宋体" w:eastAsia="仿宋_GB2312" w:cs="Times New Roman"/>
                <w:bCs/>
                <w:sz w:val="30"/>
                <w:szCs w:val="30"/>
              </w:rPr>
            </w:pPr>
          </w:p>
        </w:tc>
      </w:tr>
      <w:tr w14:paraId="30FBF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Align w:val="center"/>
          </w:tcPr>
          <w:p w14:paraId="668F8D9C">
            <w:pPr>
              <w:spacing w:line="500" w:lineRule="exact"/>
              <w:jc w:val="center"/>
              <w:rPr>
                <w:rFonts w:hint="eastAsia" w:ascii="仿宋_GB2312" w:hAnsi="宋体" w:eastAsia="仿宋_GB2312" w:cs="Times New Roman"/>
                <w:bCs/>
                <w:sz w:val="30"/>
                <w:szCs w:val="30"/>
              </w:rPr>
            </w:pPr>
            <w:r>
              <w:rPr>
                <w:rFonts w:hint="eastAsia" w:ascii="仿宋_GB2312" w:hAnsi="宋体" w:eastAsia="仿宋_GB2312" w:cs="Times New Roman"/>
                <w:bCs/>
                <w:sz w:val="30"/>
                <w:szCs w:val="30"/>
              </w:rPr>
              <w:t>办理情况评    价</w:t>
            </w:r>
          </w:p>
        </w:tc>
        <w:tc>
          <w:tcPr>
            <w:tcW w:w="1050" w:type="dxa"/>
            <w:gridSpan w:val="2"/>
            <w:vAlign w:val="center"/>
          </w:tcPr>
          <w:p w14:paraId="4C469973">
            <w:pPr>
              <w:spacing w:line="500" w:lineRule="exact"/>
              <w:jc w:val="center"/>
              <w:rPr>
                <w:rFonts w:hint="eastAsia" w:ascii="仿宋_GB2312" w:hAnsi="宋体" w:eastAsia="仿宋_GB2312" w:cs="Times New Roman"/>
                <w:bCs/>
                <w:sz w:val="30"/>
                <w:szCs w:val="30"/>
              </w:rPr>
            </w:pPr>
            <w:r>
              <w:rPr>
                <w:rFonts w:hint="eastAsia" w:ascii="仿宋_GB2312" w:hAnsi="宋体" w:eastAsia="仿宋_GB2312" w:cs="Times New Roman"/>
                <w:bCs/>
                <w:sz w:val="30"/>
                <w:szCs w:val="30"/>
              </w:rPr>
              <w:t>满意</w:t>
            </w:r>
          </w:p>
        </w:tc>
        <w:tc>
          <w:tcPr>
            <w:tcW w:w="1245" w:type="dxa"/>
            <w:gridSpan w:val="2"/>
            <w:vAlign w:val="center"/>
          </w:tcPr>
          <w:p w14:paraId="68480B0B">
            <w:pPr>
              <w:spacing w:line="500" w:lineRule="exact"/>
              <w:jc w:val="center"/>
              <w:rPr>
                <w:rFonts w:hint="eastAsia" w:ascii="仿宋_GB2312" w:hAnsi="宋体" w:eastAsia="仿宋_GB2312" w:cs="Times New Roman"/>
                <w:bCs/>
                <w:sz w:val="30"/>
                <w:szCs w:val="30"/>
              </w:rPr>
            </w:pPr>
          </w:p>
        </w:tc>
        <w:tc>
          <w:tcPr>
            <w:tcW w:w="1065" w:type="dxa"/>
            <w:gridSpan w:val="3"/>
            <w:vAlign w:val="center"/>
          </w:tcPr>
          <w:p w14:paraId="3562F001">
            <w:pPr>
              <w:spacing w:line="500" w:lineRule="exact"/>
              <w:jc w:val="center"/>
              <w:rPr>
                <w:rFonts w:hint="eastAsia" w:ascii="仿宋_GB2312" w:hAnsi="宋体" w:eastAsia="仿宋_GB2312" w:cs="Times New Roman"/>
                <w:bCs/>
                <w:sz w:val="30"/>
                <w:szCs w:val="30"/>
              </w:rPr>
            </w:pPr>
            <w:r>
              <w:rPr>
                <w:rFonts w:hint="eastAsia" w:ascii="仿宋_GB2312" w:hAnsi="宋体" w:eastAsia="仿宋_GB2312" w:cs="Times New Roman"/>
                <w:bCs/>
                <w:sz w:val="30"/>
                <w:szCs w:val="30"/>
              </w:rPr>
              <w:t>基本满意</w:t>
            </w:r>
          </w:p>
        </w:tc>
        <w:tc>
          <w:tcPr>
            <w:tcW w:w="1155" w:type="dxa"/>
            <w:gridSpan w:val="3"/>
            <w:vAlign w:val="center"/>
          </w:tcPr>
          <w:p w14:paraId="4416CEC6">
            <w:pPr>
              <w:spacing w:line="500" w:lineRule="exact"/>
              <w:jc w:val="center"/>
              <w:rPr>
                <w:rFonts w:hint="eastAsia" w:ascii="仿宋_GB2312" w:hAnsi="宋体" w:eastAsia="仿宋_GB2312" w:cs="Times New Roman"/>
                <w:bCs/>
                <w:sz w:val="30"/>
                <w:szCs w:val="30"/>
              </w:rPr>
            </w:pPr>
          </w:p>
        </w:tc>
        <w:tc>
          <w:tcPr>
            <w:tcW w:w="930" w:type="dxa"/>
            <w:gridSpan w:val="2"/>
            <w:vAlign w:val="center"/>
          </w:tcPr>
          <w:p w14:paraId="4EDBBBDB">
            <w:pPr>
              <w:spacing w:line="500" w:lineRule="exact"/>
              <w:jc w:val="center"/>
              <w:rPr>
                <w:rFonts w:hint="eastAsia" w:ascii="仿宋_GB2312" w:hAnsi="宋体" w:eastAsia="仿宋_GB2312" w:cs="Times New Roman"/>
                <w:bCs/>
                <w:sz w:val="30"/>
                <w:szCs w:val="30"/>
              </w:rPr>
            </w:pPr>
            <w:r>
              <w:rPr>
                <w:rFonts w:hint="eastAsia" w:ascii="仿宋_GB2312" w:hAnsi="宋体" w:eastAsia="仿宋_GB2312" w:cs="Times New Roman"/>
                <w:bCs/>
                <w:sz w:val="30"/>
                <w:szCs w:val="30"/>
              </w:rPr>
              <w:t>不</w:t>
            </w:r>
          </w:p>
          <w:p w14:paraId="713AE0C1">
            <w:pPr>
              <w:spacing w:line="500" w:lineRule="exact"/>
              <w:jc w:val="center"/>
              <w:rPr>
                <w:rFonts w:hint="eastAsia" w:ascii="仿宋_GB2312" w:hAnsi="宋体" w:eastAsia="仿宋_GB2312" w:cs="Times New Roman"/>
                <w:bCs/>
                <w:sz w:val="30"/>
                <w:szCs w:val="30"/>
              </w:rPr>
            </w:pPr>
            <w:r>
              <w:rPr>
                <w:rFonts w:hint="eastAsia" w:ascii="仿宋_GB2312" w:hAnsi="宋体" w:eastAsia="仿宋_GB2312" w:cs="Times New Roman"/>
                <w:bCs/>
                <w:sz w:val="30"/>
                <w:szCs w:val="30"/>
              </w:rPr>
              <w:t>满意</w:t>
            </w:r>
          </w:p>
        </w:tc>
        <w:tc>
          <w:tcPr>
            <w:tcW w:w="1399" w:type="dxa"/>
            <w:vAlign w:val="center"/>
          </w:tcPr>
          <w:p w14:paraId="6B762031">
            <w:pPr>
              <w:spacing w:line="500" w:lineRule="exact"/>
              <w:jc w:val="center"/>
              <w:rPr>
                <w:rFonts w:hint="eastAsia" w:ascii="仿宋_GB2312" w:hAnsi="宋体" w:eastAsia="仿宋_GB2312" w:cs="Times New Roman"/>
                <w:bCs/>
                <w:sz w:val="30"/>
                <w:szCs w:val="30"/>
              </w:rPr>
            </w:pPr>
          </w:p>
        </w:tc>
      </w:tr>
      <w:tr w14:paraId="0BC0B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14"/>
            <w:vAlign w:val="center"/>
          </w:tcPr>
          <w:p w14:paraId="4C8E6DBA">
            <w:pPr>
              <w:spacing w:line="500" w:lineRule="exact"/>
              <w:rPr>
                <w:rFonts w:hint="eastAsia" w:ascii="仿宋_GB2312" w:hAnsi="宋体" w:eastAsia="仿宋_GB2312" w:cs="Times New Roman"/>
                <w:bCs/>
                <w:sz w:val="30"/>
                <w:szCs w:val="30"/>
              </w:rPr>
            </w:pPr>
            <w:r>
              <w:rPr>
                <w:rFonts w:hint="eastAsia" w:ascii="仿宋_GB2312" w:hAnsi="宋体" w:eastAsia="仿宋_GB2312" w:cs="Times New Roman"/>
                <w:bCs/>
                <w:sz w:val="30"/>
                <w:szCs w:val="30"/>
              </w:rPr>
              <w:t>提案人签名：</w:t>
            </w:r>
          </w:p>
          <w:p w14:paraId="0145363A">
            <w:pPr>
              <w:spacing w:line="500" w:lineRule="exact"/>
              <w:rPr>
                <w:rFonts w:hint="eastAsia" w:ascii="仿宋_GB2312" w:hAnsi="宋体" w:eastAsia="仿宋_GB2312" w:cs="Times New Roman"/>
                <w:bCs/>
                <w:sz w:val="30"/>
                <w:szCs w:val="30"/>
              </w:rPr>
            </w:pPr>
          </w:p>
          <w:p w14:paraId="5FCD0701">
            <w:pPr>
              <w:spacing w:line="500" w:lineRule="exact"/>
              <w:rPr>
                <w:rFonts w:hint="eastAsia" w:ascii="仿宋_GB2312" w:hAnsi="宋体" w:eastAsia="仿宋_GB2312" w:cs="Times New Roman"/>
                <w:bCs/>
                <w:sz w:val="30"/>
                <w:szCs w:val="30"/>
              </w:rPr>
            </w:pPr>
          </w:p>
          <w:p w14:paraId="3B87914B">
            <w:pPr>
              <w:spacing w:line="500" w:lineRule="exact"/>
              <w:rPr>
                <w:rFonts w:hint="eastAsia" w:ascii="仿宋_GB2312" w:hAnsi="宋体" w:eastAsia="仿宋_GB2312" w:cs="Times New Roman"/>
                <w:bCs/>
                <w:sz w:val="30"/>
                <w:szCs w:val="30"/>
              </w:rPr>
            </w:pPr>
            <w:r>
              <w:rPr>
                <w:rFonts w:hint="eastAsia" w:ascii="仿宋_GB2312" w:hAnsi="宋体" w:eastAsia="仿宋_GB2312" w:cs="Times New Roman"/>
                <w:bCs/>
                <w:sz w:val="30"/>
                <w:szCs w:val="30"/>
              </w:rPr>
              <w:t xml:space="preserve">                                  </w:t>
            </w:r>
            <w:r>
              <w:rPr>
                <w:rFonts w:hint="eastAsia" w:ascii="仿宋_GB2312" w:hAnsi="宋体" w:eastAsia="仿宋_GB2312" w:cs="Times New Roman"/>
                <w:bCs/>
                <w:sz w:val="30"/>
                <w:szCs w:val="30"/>
                <w:lang w:val="en-US" w:eastAsia="zh-CN"/>
              </w:rPr>
              <w:t xml:space="preserve">    </w:t>
            </w:r>
            <w:r>
              <w:rPr>
                <w:rFonts w:hint="eastAsia" w:ascii="仿宋_GB2312" w:hAnsi="宋体" w:eastAsia="仿宋_GB2312" w:cs="Times New Roman"/>
                <w:bCs/>
                <w:sz w:val="30"/>
                <w:szCs w:val="30"/>
              </w:rPr>
              <w:t>年   月   日</w:t>
            </w:r>
          </w:p>
        </w:tc>
      </w:tr>
    </w:tbl>
    <w:p w14:paraId="15ACCA74">
      <w:pPr>
        <w:spacing w:line="500" w:lineRule="exact"/>
        <w:rPr>
          <w:rFonts w:hint="eastAsia" w:ascii="仿宋_GB2312" w:hAnsi="仿宋_GB2312" w:eastAsia="仿宋_GB2312" w:cs="Times New Roman"/>
          <w:bCs/>
          <w:sz w:val="30"/>
          <w:szCs w:val="30"/>
        </w:rPr>
      </w:pPr>
      <w:r>
        <w:rPr>
          <w:rFonts w:hint="eastAsia" w:ascii="仿宋_GB2312" w:hAnsi="仿宋_GB2312" w:eastAsia="仿宋_GB2312" w:cs="Times New Roman"/>
          <w:bCs/>
          <w:sz w:val="30"/>
          <w:szCs w:val="30"/>
        </w:rPr>
        <w:t>注：1.由承办答复时与答复件一并寄送领衔提案人。</w:t>
      </w:r>
    </w:p>
    <w:p w14:paraId="3EED739C">
      <w:pPr>
        <w:spacing w:line="500" w:lineRule="exact"/>
        <w:ind w:firstLine="600" w:firstLineChars="200"/>
        <w:rPr>
          <w:rFonts w:hint="eastAsia" w:ascii="仿宋_GB2312" w:hAnsi="宋体" w:eastAsia="仿宋_GB2312" w:cs="Times New Roman"/>
          <w:sz w:val="30"/>
          <w:szCs w:val="30"/>
        </w:rPr>
      </w:pPr>
      <w:r>
        <w:rPr>
          <w:rFonts w:hint="eastAsia" w:ascii="仿宋_GB2312" w:hAnsi="仿宋_GB2312" w:eastAsia="仿宋_GB2312" w:cs="Times New Roman"/>
          <w:bCs/>
          <w:sz w:val="30"/>
          <w:szCs w:val="30"/>
        </w:rPr>
        <w:t>2.</w:t>
      </w:r>
      <w:r>
        <w:rPr>
          <w:rFonts w:hint="eastAsia" w:ascii="仿宋_GB2312" w:hAnsi="仿宋_GB2312" w:eastAsia="仿宋_GB2312" w:cs="Times New Roman"/>
          <w:bCs/>
          <w:sz w:val="30"/>
          <w:szCs w:val="30"/>
          <w:lang w:eastAsia="zh-CN"/>
        </w:rPr>
        <w:t>委员</w:t>
      </w:r>
      <w:r>
        <w:rPr>
          <w:rFonts w:hint="eastAsia" w:ascii="仿宋_GB2312" w:hAnsi="仿宋_GB2312" w:eastAsia="仿宋_GB2312" w:cs="Times New Roman"/>
          <w:bCs/>
          <w:sz w:val="30"/>
          <w:szCs w:val="30"/>
        </w:rPr>
        <w:t>填写</w:t>
      </w:r>
      <w:r>
        <w:rPr>
          <w:rFonts w:hint="eastAsia" w:ascii="仿宋_GB2312" w:hAnsi="宋体" w:eastAsia="仿宋_GB2312" w:cs="Times New Roman"/>
          <w:sz w:val="30"/>
          <w:szCs w:val="30"/>
        </w:rPr>
        <w:t>此表后，请在15日内寄送答复单位，如无法按时寄送的，应与答复单位联系。未及时联系且逾期未寄送的视为满意。</w:t>
      </w:r>
    </w:p>
    <w:p w14:paraId="42B59FE1">
      <w:pPr>
        <w:spacing w:line="500" w:lineRule="exact"/>
        <w:ind w:firstLine="600" w:firstLineChars="200"/>
        <w:rPr>
          <w:rFonts w:hint="eastAsia" w:ascii="仿宋_GB2312" w:hAnsi="宋体" w:eastAsia="仿宋_GB2312" w:cs="Times New Roman"/>
          <w:sz w:val="30"/>
          <w:szCs w:val="30"/>
        </w:rPr>
      </w:pPr>
      <w:r>
        <w:rPr>
          <w:rFonts w:hint="eastAsia" w:ascii="仿宋_GB2312" w:hAnsi="宋体" w:eastAsia="仿宋_GB2312" w:cs="Times New Roman"/>
          <w:sz w:val="30"/>
          <w:szCs w:val="30"/>
        </w:rPr>
        <w:t>3.承办单位收到此表后，应尽快复印分送市政协提案委、市政府督查室。</w:t>
      </w:r>
    </w:p>
    <w:p w14:paraId="7C480F93">
      <w:pPr>
        <w:rPr>
          <w:rFonts w:hint="eastAsia" w:ascii="黑体" w:hAnsi="黑体" w:eastAsia="黑体" w:cs="Times New Roman"/>
          <w:b w:val="0"/>
          <w:bCs w:val="0"/>
          <w:sz w:val="32"/>
          <w:szCs w:val="32"/>
        </w:rPr>
      </w:pPr>
    </w:p>
    <w:p w14:paraId="33855B4D">
      <w:pPr>
        <w:rPr>
          <w:rFonts w:hint="eastAsia" w:ascii="黑体" w:hAnsi="黑体" w:eastAsia="黑体" w:cs="Times New Roman"/>
          <w:b w:val="0"/>
          <w:bCs w:val="0"/>
          <w:sz w:val="32"/>
          <w:szCs w:val="32"/>
        </w:rPr>
      </w:pPr>
    </w:p>
    <w:p w14:paraId="50E9AA39">
      <w:pPr>
        <w:rPr>
          <w:rFonts w:hint="eastAsia" w:ascii="黑体" w:hAnsi="黑体" w:eastAsia="黑体" w:cs="Times New Roman"/>
          <w:b w:val="0"/>
          <w:bCs w:val="0"/>
          <w:sz w:val="32"/>
          <w:szCs w:val="32"/>
        </w:rPr>
      </w:pPr>
    </w:p>
    <w:p w14:paraId="2643EBAA">
      <w:pPr>
        <w:rPr>
          <w:rFonts w:hint="eastAsia" w:ascii="黑体" w:hAnsi="黑体" w:eastAsia="黑体" w:cs="Times New Roman"/>
          <w:b w:val="0"/>
          <w:bCs w:val="0"/>
          <w:sz w:val="32"/>
          <w:szCs w:val="32"/>
        </w:rPr>
      </w:pPr>
    </w:p>
    <w:p w14:paraId="5AF48E2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Times New Roman"/>
          <w:b w:val="0"/>
          <w:bCs w:val="0"/>
          <w:sz w:val="32"/>
          <w:szCs w:val="32"/>
        </w:rPr>
      </w:pPr>
    </w:p>
    <w:p w14:paraId="4DCDA2E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Times New Roman"/>
          <w:b w:val="0"/>
          <w:bCs w:val="0"/>
          <w:sz w:val="32"/>
          <w:szCs w:val="32"/>
        </w:rPr>
      </w:pPr>
    </w:p>
    <w:p w14:paraId="0C73FB6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Times New Roman"/>
          <w:b w:val="0"/>
          <w:bCs w:val="0"/>
          <w:sz w:val="32"/>
          <w:szCs w:val="32"/>
        </w:rPr>
      </w:pPr>
    </w:p>
    <w:p w14:paraId="3C0A039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Times New Roman"/>
          <w:b w:val="0"/>
          <w:bCs w:val="0"/>
          <w:sz w:val="32"/>
          <w:szCs w:val="32"/>
        </w:rPr>
      </w:pPr>
    </w:p>
    <w:p w14:paraId="2445306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Times New Roman"/>
          <w:b w:val="0"/>
          <w:bCs w:val="0"/>
          <w:sz w:val="32"/>
          <w:szCs w:val="32"/>
        </w:rPr>
      </w:pPr>
    </w:p>
    <w:p w14:paraId="5C5F06D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Times New Roman"/>
          <w:b w:val="0"/>
          <w:bCs w:val="0"/>
          <w:sz w:val="32"/>
          <w:szCs w:val="32"/>
        </w:rPr>
      </w:pPr>
    </w:p>
    <w:p w14:paraId="38EC710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Times New Roman"/>
          <w:b w:val="0"/>
          <w:bCs w:val="0"/>
          <w:sz w:val="32"/>
          <w:szCs w:val="32"/>
        </w:rPr>
      </w:pPr>
    </w:p>
    <w:p w14:paraId="19202B0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Times New Roman"/>
          <w:b w:val="0"/>
          <w:bCs w:val="0"/>
          <w:sz w:val="32"/>
          <w:szCs w:val="32"/>
        </w:rPr>
      </w:pPr>
    </w:p>
    <w:p w14:paraId="6CAA4B5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Times New Roman"/>
          <w:b w:val="0"/>
          <w:bCs w:val="0"/>
          <w:sz w:val="32"/>
          <w:szCs w:val="32"/>
        </w:rPr>
      </w:pPr>
    </w:p>
    <w:p w14:paraId="6B4F4E1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Times New Roman"/>
          <w:b w:val="0"/>
          <w:bCs w:val="0"/>
          <w:sz w:val="32"/>
          <w:szCs w:val="32"/>
          <w:lang w:val="en-US" w:eastAsia="zh-CN"/>
        </w:rPr>
      </w:pPr>
      <w:r>
        <w:rPr>
          <w:rFonts w:hint="eastAsia" w:ascii="黑体" w:hAnsi="黑体" w:eastAsia="黑体" w:cs="Times New Roman"/>
          <w:b w:val="0"/>
          <w:bCs w:val="0"/>
          <w:sz w:val="32"/>
          <w:szCs w:val="32"/>
          <w:lang w:val="en-US" w:eastAsia="zh-CN"/>
        </w:rPr>
        <w:t xml:space="preserve"> </w:t>
      </w:r>
    </w:p>
    <w:p w14:paraId="1F89D50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Times New Roman"/>
          <w:b w:val="0"/>
          <w:bCs w:val="0"/>
          <w:sz w:val="32"/>
          <w:szCs w:val="32"/>
          <w:lang w:val="en-US" w:eastAsia="zh-CN"/>
        </w:rPr>
      </w:pPr>
    </w:p>
    <w:p w14:paraId="5807FE1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Times New Roman"/>
          <w:b w:val="0"/>
          <w:bCs w:val="0"/>
          <w:sz w:val="32"/>
          <w:szCs w:val="32"/>
          <w:lang w:val="en-US" w:eastAsia="zh-CN"/>
        </w:rPr>
      </w:pPr>
    </w:p>
    <w:p w14:paraId="5345C39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Times New Roman"/>
          <w:b w:val="0"/>
          <w:bCs w:val="0"/>
          <w:sz w:val="32"/>
          <w:szCs w:val="32"/>
        </w:rPr>
      </w:pPr>
    </w:p>
    <w:p w14:paraId="5FFDB0F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Times New Roman"/>
          <w:b w:val="0"/>
          <w:bCs w:val="0"/>
          <w:sz w:val="32"/>
          <w:szCs w:val="32"/>
        </w:rPr>
      </w:pPr>
    </w:p>
    <w:p w14:paraId="038CE465">
      <w:pPr>
        <w:rPr>
          <w:rFonts w:hint="eastAsia" w:ascii="黑体" w:hAnsi="黑体" w:eastAsia="黑体" w:cs="Times New Roman"/>
          <w:b w:val="0"/>
          <w:bCs w:val="0"/>
          <w:sz w:val="32"/>
          <w:szCs w:val="32"/>
        </w:rPr>
      </w:pPr>
    </w:p>
    <w:p w14:paraId="14E67B6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黑体" w:cs="Times New Roman"/>
          <w:sz w:val="28"/>
          <w:szCs w:val="28"/>
          <w:lang w:val="en-US" w:eastAsia="zh-CN"/>
        </w:rPr>
      </w:pPr>
      <w:r>
        <w:rPr>
          <w:rFonts w:hint="eastAsia" w:ascii="黑体" w:hAnsi="黑体" w:eastAsia="黑体" w:cs="黑体"/>
          <w:b w:val="0"/>
          <w:bCs w:val="0"/>
          <w:sz w:val="28"/>
          <w:szCs w:val="28"/>
        </w:rPr>
        <w:t>签发领导</w:t>
      </w:r>
      <w:r>
        <w:rPr>
          <w:rFonts w:hint="eastAsia" w:ascii="黑体" w:hAnsi="黑体" w:eastAsia="黑体" w:cs="黑体"/>
          <w:sz w:val="28"/>
          <w:szCs w:val="28"/>
        </w:rPr>
        <w:t>：</w:t>
      </w:r>
      <w:r>
        <w:rPr>
          <w:rFonts w:hint="eastAsia" w:ascii="仿宋_GB2312" w:hAnsi="宋体" w:eastAsia="仿宋_GB2312" w:cs="Times New Roman"/>
          <w:sz w:val="28"/>
          <w:szCs w:val="28"/>
          <w:lang w:val="en-US" w:eastAsia="zh-CN"/>
        </w:rPr>
        <w:t>吕鹏</w:t>
      </w:r>
    </w:p>
    <w:p w14:paraId="5CAE042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cs="Times New Roman"/>
          <w:sz w:val="32"/>
          <w:szCs w:val="32"/>
        </w:rPr>
      </w:pPr>
      <w:r>
        <w:rPr>
          <w:rFonts w:hint="eastAsia" w:ascii="黑体" w:hAnsi="黑体" w:eastAsia="黑体" w:cs="Times New Roman"/>
          <w:sz w:val="28"/>
          <w:szCs w:val="28"/>
        </w:rPr>
        <w:t>联系人及电话</w:t>
      </w:r>
      <w:r>
        <w:rPr>
          <w:rFonts w:hint="eastAsia" w:ascii="仿宋_GB2312" w:hAnsi="宋体" w:eastAsia="仿宋_GB2312" w:cs="Times New Roman"/>
          <w:sz w:val="28"/>
          <w:szCs w:val="28"/>
        </w:rPr>
        <w:t>：</w:t>
      </w:r>
      <w:r>
        <w:rPr>
          <w:rFonts w:hint="eastAsia" w:ascii="仿宋_GB2312" w:hAnsi="宋体" w:eastAsia="仿宋_GB2312" w:cs="Times New Roman"/>
          <w:sz w:val="28"/>
          <w:szCs w:val="28"/>
          <w:lang w:val="en-US" w:eastAsia="zh-CN"/>
        </w:rPr>
        <w:t>朱紫娟</w:t>
      </w:r>
      <w:r>
        <w:rPr>
          <w:rFonts w:hint="eastAsia" w:ascii="仿宋_GB2312" w:hAnsi="宋体" w:eastAsia="仿宋_GB2312" w:cs="Times New Roman"/>
          <w:sz w:val="28"/>
          <w:szCs w:val="28"/>
        </w:rPr>
        <w:t xml:space="preserve"> 18479632186  </w:t>
      </w:r>
      <w:r>
        <w:rPr>
          <w:rFonts w:hint="eastAsia" w:ascii="仿宋_GB2312" w:hAnsi="宋体" w:eastAsia="仿宋_GB2312" w:cs="Times New Roman"/>
          <w:sz w:val="32"/>
          <w:szCs w:val="32"/>
        </w:rPr>
        <w:t xml:space="preserve">                                                                                                                                                                                                                                                                                                                                                                                                                                                                                                                                                                                                                                                                                                                                                                                                                                                                                                                                                                                                                                                                                                                                                                                                                                                                                                                                                                                                                                                                                                                                                                                                                                                                                                                                                                                                                                                                                                                                                                                                                                                                                                                                                                                                                                                                                                                                                                                                                                                                                                                                                                                                                                                                                                                                                                                                                                                                                                                                                                                                                                                                                                                                                                                                                                                                                                                                                                                                                                                                                                                                                                                                  </w:t>
      </w:r>
    </w:p>
    <w:p w14:paraId="336BB60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cs="Times New Roman"/>
          <w:sz w:val="28"/>
          <w:szCs w:val="28"/>
        </w:rPr>
      </w:pPr>
      <w:r>
        <w:rPr>
          <w:rFonts w:hint="eastAsia" w:ascii="黑体" w:hAnsi="黑体" w:eastAsia="黑体" w:cs="Times New Roman"/>
          <w:sz w:val="28"/>
          <w:szCs w:val="28"/>
        </w:rPr>
        <w:t>抄报</w:t>
      </w:r>
      <w:r>
        <w:rPr>
          <w:rFonts w:hint="eastAsia" w:ascii="仿宋_GB2312" w:hAnsi="宋体" w:eastAsia="仿宋_GB2312" w:cs="Times New Roman"/>
          <w:sz w:val="28"/>
          <w:szCs w:val="28"/>
        </w:rPr>
        <w:t>：市政协提案委，市政府督查室。</w:t>
      </w:r>
    </w:p>
    <w:p w14:paraId="2B6D6B25">
      <w:pPr>
        <w:keepNext w:val="0"/>
        <w:keepLines w:val="0"/>
        <w:pageBreakBefore w:val="0"/>
        <w:widowControl w:val="0"/>
        <w:tabs>
          <w:tab w:val="left" w:pos="1260"/>
        </w:tabs>
        <w:kinsoku/>
        <w:wordWrap w:val="0"/>
        <w:overflowPunct/>
        <w:topLinePunct w:val="0"/>
        <w:autoSpaceDE/>
        <w:autoSpaceDN/>
        <w:bidi w:val="0"/>
        <w:adjustRightInd/>
        <w:snapToGrid/>
        <w:spacing w:line="600" w:lineRule="exact"/>
        <w:ind w:right="80" w:firstLine="280" w:firstLineChars="100"/>
        <w:jc w:val="left"/>
        <w:textAlignment w:val="auto"/>
        <w:rPr>
          <w:rFonts w:cs="Times New Roman"/>
        </w:rPr>
      </w:pPr>
      <w:r>
        <w:rPr>
          <w:rFonts w:hint="eastAsia" w:ascii="仿宋_GB2312" w:hAnsi="宋体" w:eastAsia="仿宋_GB2312" w:cs="Times New Roman"/>
          <w:kern w:val="2"/>
          <w:sz w:val="28"/>
          <w:szCs w:val="28"/>
          <w:lang w:val="en-US" w:eastAsia="zh-CN" w:bidi="ar-SA"/>
        </w:rPr>
        <w:t>共青城市行政审批局</w:t>
      </w:r>
      <w:r>
        <w:rPr>
          <w:rFonts w:ascii="Calibri" w:hAnsi="Calibri" w:eastAsia="宋体" w:cs="Times New Roman"/>
          <w:kern w:val="2"/>
          <w:sz w:val="28"/>
          <w:szCs w:val="28"/>
          <w:lang w:val="en-US" w:eastAsia="zh-CN" w:bidi="ar-SA"/>
        </w:rPr>
        <mc:AlternateContent>
          <mc:Choice Requires="wpg">
            <w:drawing>
              <wp:anchor distT="0" distB="0" distL="114300" distR="114300" simplePos="0" relativeHeight="251661312" behindDoc="0" locked="0" layoutInCell="1" allowOverlap="1">
                <wp:simplePos x="0" y="0"/>
                <wp:positionH relativeFrom="column">
                  <wp:posOffset>-19050</wp:posOffset>
                </wp:positionH>
                <wp:positionV relativeFrom="paragraph">
                  <wp:posOffset>27940</wp:posOffset>
                </wp:positionV>
                <wp:extent cx="5569585" cy="340995"/>
                <wp:effectExtent l="0" t="4445" r="12065" b="16510"/>
                <wp:wrapNone/>
                <wp:docPr id="6" name="组合 6"/>
                <wp:cNvGraphicFramePr/>
                <a:graphic xmlns:a="http://schemas.openxmlformats.org/drawingml/2006/main">
                  <a:graphicData uri="http://schemas.microsoft.com/office/word/2010/wordprocessingGroup">
                    <wpg:wgp>
                      <wpg:cNvGrpSpPr/>
                      <wpg:grpSpPr>
                        <a:xfrm>
                          <a:off x="0" y="0"/>
                          <a:ext cx="5569585" cy="340995"/>
                          <a:chOff x="7296" y="13082"/>
                          <a:chExt cx="8773" cy="490"/>
                        </a:xfrm>
                        <a:effectLst/>
                      </wpg:grpSpPr>
                      <wps:wsp>
                        <wps:cNvPr id="12" name="直接连接符 2"/>
                        <wps:cNvCnPr/>
                        <wps:spPr>
                          <a:xfrm>
                            <a:off x="7296" y="13572"/>
                            <a:ext cx="8760" cy="1"/>
                          </a:xfrm>
                          <a:prstGeom prst="line">
                            <a:avLst/>
                          </a:prstGeom>
                          <a:ln w="9525" cap="flat" cmpd="sng">
                            <a:solidFill>
                              <a:srgbClr val="000000"/>
                            </a:solidFill>
                            <a:prstDash val="solid"/>
                            <a:headEnd type="none" w="med" len="med"/>
                            <a:tailEnd type="none" w="med" len="med"/>
                          </a:ln>
                          <a:effectLst/>
                        </wps:spPr>
                        <wps:bodyPr upright="1"/>
                      </wps:wsp>
                      <wps:wsp>
                        <wps:cNvPr id="13" name="直接连接符 3"/>
                        <wps:cNvCnPr/>
                        <wps:spPr>
                          <a:xfrm flipV="1">
                            <a:off x="7311" y="13082"/>
                            <a:ext cx="8758" cy="1"/>
                          </a:xfrm>
                          <a:prstGeom prst="line">
                            <a:avLst/>
                          </a:prstGeom>
                          <a:ln w="9525" cap="flat" cmpd="sng">
                            <a:solidFill>
                              <a:srgbClr val="000000"/>
                            </a:solidFill>
                            <a:prstDash val="solid"/>
                            <a:headEnd type="none" w="med" len="med"/>
                            <a:tailEnd type="none" w="med" len="med"/>
                          </a:ln>
                          <a:effectLst/>
                        </wps:spPr>
                        <wps:bodyPr upright="1"/>
                      </wps:wsp>
                    </wpg:wgp>
                  </a:graphicData>
                </a:graphic>
              </wp:anchor>
            </w:drawing>
          </mc:Choice>
          <mc:Fallback>
            <w:pict>
              <v:group id="_x0000_s1026" o:spid="_x0000_s1026" o:spt="203" style="position:absolute;left:0pt;margin-left:-1.5pt;margin-top:2.2pt;height:26.85pt;width:438.55pt;z-index:251661312;mso-width-relative:page;mso-height-relative:page;" coordorigin="7296,13082" coordsize="8773,490" o:gfxdata="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">
                <o:lock v:ext="edit" aspectratio="f"/>
                <v:line id="直接连接符 2" o:spid="_x0000_s1026" o:spt="20" style="position:absolute;left:7296;top:13572;height:1;width:8760;" filled="f" stroked="t" coordsize="21600,21600" o:gfxdata="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4outE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接连接符 3" o:spid="_x0000_s1026" o:spt="20" style="position:absolute;left:7311;top:13082;flip:y;height:1;width:8758;" filled="f" stroked="t" coordsize="21600,21600" o:gfxdata="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bgcPW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group>
            </w:pict>
          </mc:Fallback>
        </mc:AlternateContent>
      </w:r>
      <w:r>
        <w:rPr>
          <w:rFonts w:hint="eastAsia" w:ascii="仿宋_GB2312" w:hAnsi="宋体" w:eastAsia="仿宋_GB2312" w:cs="Times New Roman"/>
          <w:kern w:val="2"/>
          <w:sz w:val="28"/>
          <w:szCs w:val="28"/>
          <w:lang w:val="en-US" w:eastAsia="zh-CN" w:bidi="ar-SA"/>
        </w:rPr>
        <w:t>综合股</w:t>
      </w:r>
      <w:r>
        <w:rPr>
          <w:rFonts w:hint="eastAsia" w:ascii="仿宋_GB2312" w:hAnsi="仿宋_GB2312" w:eastAsia="仿宋_GB2312" w:cs="Times New Roman"/>
          <w:spacing w:val="-20"/>
          <w:kern w:val="2"/>
          <w:sz w:val="28"/>
          <w:szCs w:val="28"/>
          <w:lang w:val="en-US" w:eastAsia="zh-CN" w:bidi="ar-SA"/>
        </w:rPr>
        <w:t xml:space="preserve">                          2025年6月9日印发</w:t>
      </w:r>
    </w:p>
    <w:sectPr>
      <w:headerReference r:id="rId6" w:type="default"/>
      <w:footerReference r:id="rId7" w:type="default"/>
      <w:pgSz w:w="11906" w:h="16838"/>
      <w:pgMar w:top="2098" w:right="1474" w:bottom="1984"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00E56">
    <w:pPr>
      <w:pStyle w:val="5"/>
      <w:framePr w:wrap="around" w:vAnchor="text" w:hAnchor="margin" w:xAlign="outside" w:y="1"/>
      <w:rPr>
        <w:rStyle w:val="12"/>
        <w:rFonts w:hint="eastAsia" w:ascii="仿宋_GB2312" w:eastAsia="仿宋_GB2312"/>
        <w:sz w:val="28"/>
        <w:szCs w:val="28"/>
      </w:rPr>
    </w:pPr>
    <w:r>
      <w:rPr>
        <w:rFonts w:hint="eastAsia" w:ascii="仿宋_GB2312" w:eastAsia="仿宋_GB2312"/>
        <w:sz w:val="28"/>
        <w:szCs w:val="28"/>
      </w:rPr>
      <w:fldChar w:fldCharType="begin"/>
    </w:r>
    <w:r>
      <w:rPr>
        <w:rStyle w:val="12"/>
        <w:rFonts w:hint="eastAsia" w:ascii="仿宋_GB2312" w:eastAsia="仿宋_GB2312"/>
        <w:sz w:val="28"/>
        <w:szCs w:val="28"/>
      </w:rPr>
      <w:instrText xml:space="preserve">PAGE  </w:instrText>
    </w:r>
    <w:r>
      <w:rPr>
        <w:rFonts w:hint="eastAsia" w:ascii="仿宋_GB2312" w:eastAsia="仿宋_GB2312"/>
        <w:sz w:val="28"/>
        <w:szCs w:val="28"/>
      </w:rPr>
      <w:fldChar w:fldCharType="separate"/>
    </w:r>
    <w:r>
      <w:rPr>
        <w:rStyle w:val="12"/>
        <w:rFonts w:ascii="仿宋_GB2312" w:eastAsia="仿宋_GB2312"/>
        <w:sz w:val="28"/>
        <w:szCs w:val="28"/>
      </w:rPr>
      <w:t>- 2 -</w:t>
    </w:r>
    <w:r>
      <w:rPr>
        <w:rFonts w:hint="eastAsia" w:ascii="仿宋_GB2312" w:eastAsia="仿宋_GB2312"/>
        <w:sz w:val="28"/>
        <w:szCs w:val="28"/>
      </w:rPr>
      <w:fldChar w:fldCharType="end"/>
    </w:r>
  </w:p>
  <w:p w14:paraId="51D5982D">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F495D">
    <w:pPr>
      <w:pStyle w:val="5"/>
      <w:framePr w:wrap="around" w:vAnchor="text" w:hAnchor="margin" w:xAlign="outside" w:y="1"/>
      <w:rPr>
        <w:rStyle w:val="12"/>
      </w:rPr>
    </w:pPr>
    <w:r>
      <w:fldChar w:fldCharType="begin"/>
    </w:r>
    <w:r>
      <w:rPr>
        <w:rStyle w:val="12"/>
        <w:sz w:val="21"/>
        <w:szCs w:val="24"/>
      </w:rPr>
      <w:instrText xml:space="preserve">PAGE  </w:instrText>
    </w:r>
    <w:r>
      <w:fldChar w:fldCharType="end"/>
    </w:r>
  </w:p>
  <w:p w14:paraId="1DB81E25">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232ED">
    <w:pPr>
      <w:pStyle w:val="5"/>
      <w:framePr w:wrap="around" w:vAnchor="text" w:hAnchor="margin" w:xAlign="outside" w:y="1"/>
      <w:rPr>
        <w:rStyle w:val="12"/>
        <w:rFonts w:hint="eastAsia" w:ascii="仿宋_GB2312" w:eastAsia="仿宋_GB2312"/>
        <w:sz w:val="28"/>
        <w:szCs w:val="28"/>
      </w:rPr>
    </w:pPr>
    <w:r>
      <w:rPr>
        <w:rFonts w:hint="eastAsia" w:ascii="仿宋_GB2312" w:eastAsia="仿宋_GB2312"/>
        <w:sz w:val="28"/>
        <w:szCs w:val="28"/>
      </w:rPr>
      <w:fldChar w:fldCharType="begin"/>
    </w:r>
    <w:r>
      <w:rPr>
        <w:rStyle w:val="12"/>
        <w:rFonts w:hint="eastAsia" w:ascii="仿宋_GB2312" w:eastAsia="仿宋_GB2312"/>
        <w:sz w:val="28"/>
        <w:szCs w:val="28"/>
      </w:rPr>
      <w:instrText xml:space="preserve">PAGE  </w:instrText>
    </w:r>
    <w:r>
      <w:rPr>
        <w:rFonts w:hint="eastAsia" w:ascii="仿宋_GB2312" w:eastAsia="仿宋_GB2312"/>
        <w:sz w:val="28"/>
        <w:szCs w:val="28"/>
      </w:rPr>
      <w:fldChar w:fldCharType="separate"/>
    </w:r>
    <w:r>
      <w:rPr>
        <w:rStyle w:val="12"/>
        <w:rFonts w:ascii="仿宋_GB2312" w:eastAsia="仿宋_GB2312"/>
        <w:sz w:val="28"/>
        <w:szCs w:val="28"/>
      </w:rPr>
      <w:t>- 2 -</w:t>
    </w:r>
    <w:r>
      <w:rPr>
        <w:rFonts w:hint="eastAsia" w:ascii="仿宋_GB2312" w:eastAsia="仿宋_GB2312"/>
        <w:sz w:val="28"/>
        <w:szCs w:val="28"/>
      </w:rPr>
      <w:fldChar w:fldCharType="end"/>
    </w:r>
  </w:p>
  <w:p w14:paraId="69772093">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0BFAA">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C675E">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kM2IzZjhhYzIyYjkxZDZmOTgyODdhMzQwN2FmMTkifQ=="/>
  </w:docVars>
  <w:rsids>
    <w:rsidRoot w:val="00000000"/>
    <w:rsid w:val="007021F5"/>
    <w:rsid w:val="009916EC"/>
    <w:rsid w:val="01687703"/>
    <w:rsid w:val="03B82117"/>
    <w:rsid w:val="043A35D9"/>
    <w:rsid w:val="04CE1F73"/>
    <w:rsid w:val="06DD024B"/>
    <w:rsid w:val="078D79F6"/>
    <w:rsid w:val="08723BC6"/>
    <w:rsid w:val="08E26430"/>
    <w:rsid w:val="0ABA32A4"/>
    <w:rsid w:val="0AF75577"/>
    <w:rsid w:val="0BB02805"/>
    <w:rsid w:val="0BED0F30"/>
    <w:rsid w:val="0D925F2C"/>
    <w:rsid w:val="0F7D4C14"/>
    <w:rsid w:val="10321247"/>
    <w:rsid w:val="10DF6939"/>
    <w:rsid w:val="11AB78C4"/>
    <w:rsid w:val="11AF4B82"/>
    <w:rsid w:val="12282CC2"/>
    <w:rsid w:val="12A04F4F"/>
    <w:rsid w:val="14164083"/>
    <w:rsid w:val="14942891"/>
    <w:rsid w:val="14CA62B3"/>
    <w:rsid w:val="17D74C08"/>
    <w:rsid w:val="193E7A75"/>
    <w:rsid w:val="199A51A0"/>
    <w:rsid w:val="1A9835CF"/>
    <w:rsid w:val="1A98650B"/>
    <w:rsid w:val="1ABE5CF0"/>
    <w:rsid w:val="1AF3452C"/>
    <w:rsid w:val="1BCB0A7F"/>
    <w:rsid w:val="1BD712B5"/>
    <w:rsid w:val="1C3310EC"/>
    <w:rsid w:val="1C7B3BA5"/>
    <w:rsid w:val="1DF60118"/>
    <w:rsid w:val="1EFA7794"/>
    <w:rsid w:val="202C6073"/>
    <w:rsid w:val="20D12777"/>
    <w:rsid w:val="22350AE4"/>
    <w:rsid w:val="22A144DF"/>
    <w:rsid w:val="22D30A28"/>
    <w:rsid w:val="23D7150C"/>
    <w:rsid w:val="24FE5B05"/>
    <w:rsid w:val="25621213"/>
    <w:rsid w:val="25B2364D"/>
    <w:rsid w:val="270474C3"/>
    <w:rsid w:val="27F215BB"/>
    <w:rsid w:val="29DB6414"/>
    <w:rsid w:val="2A1F09F7"/>
    <w:rsid w:val="2AE5754B"/>
    <w:rsid w:val="2B1842D0"/>
    <w:rsid w:val="2CFA3055"/>
    <w:rsid w:val="2D6D1A79"/>
    <w:rsid w:val="2D90414E"/>
    <w:rsid w:val="2F436F36"/>
    <w:rsid w:val="30F23427"/>
    <w:rsid w:val="310D77FB"/>
    <w:rsid w:val="319771BC"/>
    <w:rsid w:val="32A066D2"/>
    <w:rsid w:val="345F647E"/>
    <w:rsid w:val="34634CF5"/>
    <w:rsid w:val="347917E5"/>
    <w:rsid w:val="3546508A"/>
    <w:rsid w:val="38064FA4"/>
    <w:rsid w:val="3862667F"/>
    <w:rsid w:val="386A182B"/>
    <w:rsid w:val="38934061"/>
    <w:rsid w:val="39286DF5"/>
    <w:rsid w:val="39D4535A"/>
    <w:rsid w:val="3AB02FA5"/>
    <w:rsid w:val="3AD61B6D"/>
    <w:rsid w:val="3B190B4B"/>
    <w:rsid w:val="3B582DD7"/>
    <w:rsid w:val="3B5B5607"/>
    <w:rsid w:val="3B620744"/>
    <w:rsid w:val="3BDB4052"/>
    <w:rsid w:val="3F2906B7"/>
    <w:rsid w:val="3F5C1352"/>
    <w:rsid w:val="3FE04018"/>
    <w:rsid w:val="403326AF"/>
    <w:rsid w:val="40420B44"/>
    <w:rsid w:val="406725E2"/>
    <w:rsid w:val="41D63DCB"/>
    <w:rsid w:val="42D53EF1"/>
    <w:rsid w:val="43C20384"/>
    <w:rsid w:val="44B87626"/>
    <w:rsid w:val="452B604A"/>
    <w:rsid w:val="46582E6F"/>
    <w:rsid w:val="46AD74F1"/>
    <w:rsid w:val="46AE6F33"/>
    <w:rsid w:val="48245124"/>
    <w:rsid w:val="485F6737"/>
    <w:rsid w:val="4AC7411F"/>
    <w:rsid w:val="4AF869CF"/>
    <w:rsid w:val="4B7E5126"/>
    <w:rsid w:val="4C067F7D"/>
    <w:rsid w:val="4E2875CB"/>
    <w:rsid w:val="4E940EDC"/>
    <w:rsid w:val="4F303CD8"/>
    <w:rsid w:val="4F5F701C"/>
    <w:rsid w:val="506A687C"/>
    <w:rsid w:val="51134539"/>
    <w:rsid w:val="5132609D"/>
    <w:rsid w:val="523B64FA"/>
    <w:rsid w:val="54223DBC"/>
    <w:rsid w:val="543A0058"/>
    <w:rsid w:val="549C266C"/>
    <w:rsid w:val="57093B0F"/>
    <w:rsid w:val="570C0B9E"/>
    <w:rsid w:val="584148E6"/>
    <w:rsid w:val="58D9578E"/>
    <w:rsid w:val="593F3A1A"/>
    <w:rsid w:val="5BA67D81"/>
    <w:rsid w:val="5C133668"/>
    <w:rsid w:val="5C163158"/>
    <w:rsid w:val="5D2C7886"/>
    <w:rsid w:val="5EAE0CFF"/>
    <w:rsid w:val="60090C14"/>
    <w:rsid w:val="603242D9"/>
    <w:rsid w:val="610A786B"/>
    <w:rsid w:val="62BF6990"/>
    <w:rsid w:val="634C43C5"/>
    <w:rsid w:val="64EF09EB"/>
    <w:rsid w:val="658729D1"/>
    <w:rsid w:val="66364909"/>
    <w:rsid w:val="698F41BD"/>
    <w:rsid w:val="6AAC0F35"/>
    <w:rsid w:val="6C6B706C"/>
    <w:rsid w:val="6C892A88"/>
    <w:rsid w:val="6CA13DEE"/>
    <w:rsid w:val="6E1868BC"/>
    <w:rsid w:val="6E707375"/>
    <w:rsid w:val="702E686B"/>
    <w:rsid w:val="70DF7B65"/>
    <w:rsid w:val="71186BD3"/>
    <w:rsid w:val="73836ECE"/>
    <w:rsid w:val="74F31E31"/>
    <w:rsid w:val="755F74C6"/>
    <w:rsid w:val="76AA4771"/>
    <w:rsid w:val="76BD6253"/>
    <w:rsid w:val="77DA215E"/>
    <w:rsid w:val="78177BE5"/>
    <w:rsid w:val="7EA713BB"/>
    <w:rsid w:val="7EC30AC6"/>
    <w:rsid w:val="7F596D35"/>
    <w:rsid w:val="7FF43265"/>
    <w:rsid w:val="7FFD2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3">
    <w:name w:val="Body Text Indent"/>
    <w:unhideWhenUsed/>
    <w:qFormat/>
    <w:uiPriority w:val="99"/>
    <w:pPr>
      <w:widowControl w:val="0"/>
      <w:spacing w:after="120"/>
      <w:ind w:left="420" w:leftChars="200"/>
      <w:jc w:val="both"/>
    </w:pPr>
    <w:rPr>
      <w:rFonts w:ascii="Calibri" w:hAnsi="Calibri" w:eastAsia="宋体" w:cs="Times New Roman"/>
      <w:kern w:val="2"/>
      <w:sz w:val="21"/>
      <w:szCs w:val="24"/>
      <w:lang w:val="en-US" w:eastAsia="zh-CN" w:bidi="ar-SA"/>
    </w:rPr>
  </w:style>
  <w:style w:type="paragraph" w:styleId="4">
    <w:name w:val="Body Text Indent 2"/>
    <w:basedOn w:val="1"/>
    <w:autoRedefine/>
    <w:qFormat/>
    <w:uiPriority w:val="99"/>
    <w:pPr>
      <w:spacing w:after="120" w:line="480" w:lineRule="auto"/>
      <w:ind w:left="420" w:leftChars="200"/>
    </w:pPr>
    <w:rPr>
      <w:rFonts w:ascii="Times New Roman" w:hAnsi="Times New Roman"/>
    </w:rPr>
  </w:style>
  <w:style w:type="paragraph" w:styleId="5">
    <w:name w:val="footer"/>
    <w:basedOn w:val="1"/>
    <w:autoRedefine/>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paragraph" w:styleId="8">
    <w:name w:val="Body Text First Indent 2"/>
    <w:qFormat/>
    <w:uiPriority w:val="99"/>
    <w:pPr>
      <w:widowControl w:val="0"/>
      <w:spacing w:after="0"/>
      <w:ind w:left="420" w:leftChars="200" w:firstLine="420" w:firstLineChars="200"/>
      <w:jc w:val="both"/>
    </w:pPr>
    <w:rPr>
      <w:rFonts w:ascii="Calibri" w:hAnsi="Calibri" w:eastAsia="宋体" w:cs="Times New Roman"/>
      <w:kern w:val="2"/>
      <w:sz w:val="21"/>
      <w:szCs w:val="24"/>
      <w:lang w:val="en-US" w:eastAsia="zh-CN" w:bidi="ar-SA"/>
    </w:rPr>
  </w:style>
  <w:style w:type="character" w:styleId="11">
    <w:name w:val="Strong"/>
    <w:basedOn w:val="10"/>
    <w:autoRedefine/>
    <w:qFormat/>
    <w:uiPriority w:val="0"/>
    <w:rPr>
      <w:b/>
    </w:rPr>
  </w:style>
  <w:style w:type="character" w:styleId="12">
    <w:name w:val="page number"/>
    <w:basedOn w:val="10"/>
    <w:autoRedefine/>
    <w:qFormat/>
    <w:uiPriority w:val="0"/>
  </w:style>
  <w:style w:type="paragraph" w:customStyle="1" w:styleId="13">
    <w:name w:val="正文 New"/>
    <w:autoRedefine/>
    <w:qFormat/>
    <w:uiPriority w:val="0"/>
    <w:pPr>
      <w:widowControl w:val="0"/>
      <w:jc w:val="both"/>
    </w:pPr>
    <w:rPr>
      <w:rFonts w:ascii="Calibri" w:hAnsi="Calibri" w:eastAsia="宋体" w:cs="Times New Roman"/>
      <w:kern w:val="2"/>
      <w:sz w:val="21"/>
      <w:szCs w:val="24"/>
      <w:lang w:val="en-US" w:eastAsia="zh-CN" w:bidi="ar-SA"/>
    </w:rPr>
  </w:style>
  <w:style w:type="table" w:customStyle="1" w:styleId="14">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2112</Words>
  <Characters>2194</Characters>
  <Lines>0</Lines>
  <Paragraphs>0</Paragraphs>
  <TotalTime>2</TotalTime>
  <ScaleCrop>false</ScaleCrop>
  <LinksUpToDate>false</LinksUpToDate>
  <CharactersWithSpaces>5769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BLACK</cp:lastModifiedBy>
  <cp:lastPrinted>2025-06-06T09:06:00Z</cp:lastPrinted>
  <dcterms:modified xsi:type="dcterms:W3CDTF">2026-01-14T02:50:04Z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9F3AADC02A784F54A9A13F0610869712_13</vt:lpwstr>
  </property>
  <property fmtid="{D5CDD505-2E9C-101B-9397-08002B2CF9AE}" pid="4" name="KSOTemplateDocerSaveRecord">
    <vt:lpwstr>eyJoZGlkIjoiOWQzMWM5ZGRmYzI5NzEyZDZhZDllNzFjOTllMjJkMGMiLCJ1c2VySWQiOiI0ODk3NDk5MDQifQ==</vt:lpwstr>
  </property>
</Properties>
</file>