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DA98" w14:textId="684A99F2" w:rsidR="00A56AC5" w:rsidRPr="00A56AC5" w:rsidRDefault="00A56AC5" w:rsidP="00A56AC5">
      <w:pPr>
        <w:spacing w:line="560" w:lineRule="exact"/>
        <w:rPr>
          <w:rFonts w:asciiTheme="majorEastAsia" w:eastAsiaTheme="majorEastAsia" w:hAnsiTheme="majorEastAsia" w:cstheme="majorEastAsia" w:hint="eastAsia"/>
          <w:b/>
          <w:bCs/>
          <w:color w:val="000000" w:themeColor="text1"/>
          <w:sz w:val="28"/>
          <w:szCs w:val="28"/>
        </w:rPr>
      </w:pPr>
      <w:r w:rsidRPr="00A56AC5">
        <w:rPr>
          <w:rFonts w:asciiTheme="majorEastAsia" w:eastAsiaTheme="majorEastAsia" w:hAnsiTheme="majorEastAsia" w:cstheme="majorEastAsia" w:hint="eastAsia"/>
          <w:b/>
          <w:bCs/>
          <w:color w:val="000000" w:themeColor="text1"/>
          <w:sz w:val="28"/>
          <w:szCs w:val="28"/>
        </w:rPr>
        <w:t>附件2</w:t>
      </w:r>
    </w:p>
    <w:p w14:paraId="0DBE0638" w14:textId="4B29E04E" w:rsidR="000F4C2D" w:rsidRDefault="00000000">
      <w:pPr>
        <w:spacing w:line="560" w:lineRule="exact"/>
        <w:jc w:val="center"/>
        <w:rPr>
          <w:rFonts w:asciiTheme="majorEastAsia" w:eastAsiaTheme="majorEastAsia" w:hAnsiTheme="majorEastAsia" w:cstheme="majorEastAsia" w:hint="eastAsia"/>
          <w:b/>
          <w:bCs/>
          <w:color w:val="000000" w:themeColor="text1"/>
          <w:sz w:val="44"/>
          <w:szCs w:val="44"/>
        </w:rPr>
      </w:pPr>
      <w:r>
        <w:rPr>
          <w:rFonts w:asciiTheme="majorEastAsia" w:eastAsiaTheme="majorEastAsia" w:hAnsiTheme="majorEastAsia" w:cstheme="majorEastAsia" w:hint="eastAsia"/>
          <w:b/>
          <w:bCs/>
          <w:color w:val="000000" w:themeColor="text1"/>
          <w:sz w:val="44"/>
          <w:szCs w:val="44"/>
        </w:rPr>
        <w:t>关于制定《</w:t>
      </w:r>
      <w:r w:rsidR="0058481C">
        <w:rPr>
          <w:rFonts w:asciiTheme="majorEastAsia" w:eastAsiaTheme="majorEastAsia" w:hAnsiTheme="majorEastAsia" w:cstheme="majorEastAsia" w:hint="eastAsia"/>
          <w:b/>
          <w:bCs/>
          <w:color w:val="000000" w:themeColor="text1"/>
          <w:sz w:val="44"/>
          <w:szCs w:val="44"/>
        </w:rPr>
        <w:t>共青城市</w:t>
      </w:r>
      <w:r>
        <w:rPr>
          <w:rFonts w:asciiTheme="majorEastAsia" w:eastAsiaTheme="majorEastAsia" w:hAnsiTheme="majorEastAsia" w:cstheme="majorEastAsia" w:hint="eastAsia"/>
          <w:b/>
          <w:bCs/>
          <w:color w:val="000000" w:themeColor="text1"/>
          <w:sz w:val="44"/>
          <w:szCs w:val="44"/>
        </w:rPr>
        <w:t>林业经营收益权登记管理办法（试行）</w:t>
      </w:r>
      <w:r w:rsidR="00251BFF">
        <w:rPr>
          <w:rFonts w:asciiTheme="majorEastAsia" w:eastAsiaTheme="majorEastAsia" w:hAnsiTheme="majorEastAsia" w:cstheme="majorEastAsia" w:hint="eastAsia"/>
          <w:b/>
          <w:bCs/>
          <w:color w:val="000000" w:themeColor="text1"/>
          <w:sz w:val="44"/>
          <w:szCs w:val="44"/>
        </w:rPr>
        <w:t>（审议稿）</w:t>
      </w:r>
      <w:r>
        <w:rPr>
          <w:rFonts w:asciiTheme="majorEastAsia" w:eastAsiaTheme="majorEastAsia" w:hAnsiTheme="majorEastAsia" w:cstheme="majorEastAsia" w:hint="eastAsia"/>
          <w:b/>
          <w:bCs/>
          <w:color w:val="000000" w:themeColor="text1"/>
          <w:sz w:val="44"/>
          <w:szCs w:val="44"/>
        </w:rPr>
        <w:t>》的起草说明</w:t>
      </w:r>
    </w:p>
    <w:p w14:paraId="0F696C71" w14:textId="77777777" w:rsidR="000F4C2D" w:rsidRDefault="000F4C2D">
      <w:pPr>
        <w:spacing w:line="700" w:lineRule="exact"/>
        <w:rPr>
          <w:rFonts w:ascii="仿宋_GB2312" w:eastAsia="仿宋_GB2312" w:hAnsi="仿宋_GB2312" w:cs="仿宋_GB2312" w:hint="eastAsia"/>
          <w:color w:val="92D050"/>
          <w:sz w:val="32"/>
          <w:szCs w:val="32"/>
          <w:u w:val="single"/>
        </w:rPr>
      </w:pPr>
    </w:p>
    <w:p w14:paraId="6DE748C7" w14:textId="77777777" w:rsidR="000F4C2D" w:rsidRDefault="00000000">
      <w:pPr>
        <w:pStyle w:val="a3"/>
        <w:spacing w:after="0" w:line="500" w:lineRule="exact"/>
        <w:ind w:firstLineChars="200" w:firstLine="643"/>
        <w:rPr>
          <w:rFonts w:ascii="黑体" w:eastAsia="黑体" w:hAnsi="黑体" w:cs="黑体" w:hint="eastAsia"/>
          <w:b/>
          <w:bCs/>
          <w:color w:val="92D050"/>
          <w:sz w:val="32"/>
          <w:szCs w:val="32"/>
          <w:u w:val="single"/>
        </w:rPr>
      </w:pPr>
      <w:r>
        <w:rPr>
          <w:rFonts w:ascii="黑体" w:eastAsia="黑体" w:hAnsi="黑体" w:cs="黑体" w:hint="eastAsia"/>
          <w:b/>
          <w:bCs/>
          <w:color w:val="000000" w:themeColor="text1"/>
          <w:sz w:val="32"/>
          <w:szCs w:val="32"/>
        </w:rPr>
        <w:t>一、</w:t>
      </w:r>
      <w:r>
        <w:rPr>
          <w:rFonts w:ascii="黑体" w:eastAsia="黑体" w:hAnsi="黑体" w:cs="黑体"/>
          <w:b/>
          <w:bCs/>
          <w:color w:val="000000" w:themeColor="text1"/>
          <w:sz w:val="32"/>
          <w:szCs w:val="32"/>
        </w:rPr>
        <w:t>依据的法律、法规、规章和相关政策</w:t>
      </w:r>
    </w:p>
    <w:p w14:paraId="04631368" w14:textId="323A8973" w:rsidR="000F4C2D" w:rsidRPr="005370FE" w:rsidRDefault="005370FE" w:rsidP="005370FE">
      <w:pPr>
        <w:spacing w:line="560" w:lineRule="exact"/>
        <w:ind w:firstLineChars="200" w:firstLine="640"/>
        <w:rPr>
          <w:rFonts w:ascii="仿宋" w:eastAsia="仿宋" w:hAnsi="仿宋" w:hint="eastAsia"/>
          <w:sz w:val="32"/>
          <w:szCs w:val="32"/>
        </w:rPr>
      </w:pPr>
      <w:r>
        <w:rPr>
          <w:rFonts w:ascii="仿宋_GB2312" w:eastAsia="仿宋_GB2312" w:hAnsi="仿宋_GB2312" w:cs="仿宋_GB2312" w:hint="eastAsia"/>
          <w:sz w:val="32"/>
          <w:szCs w:val="32"/>
        </w:rPr>
        <w:t>为贯彻落实好《深化集体林权制度改革方案》《江西省深化集体林权制度改革先行区建设方案》，深化集体林地所有权、承包权、经营权“三权分置”</w:t>
      </w:r>
      <w:r>
        <w:rPr>
          <w:rFonts w:ascii="仿宋" w:eastAsia="仿宋" w:hAnsi="仿宋" w:hint="eastAsia"/>
          <w:sz w:val="32"/>
          <w:szCs w:val="32"/>
        </w:rPr>
        <w:t>，根据《中华人民共和国民法典》《中华人民共和国农村土地承包法》《中华人民共和国森林法》等法律法规和政策文件，制定本办法</w:t>
      </w:r>
      <w:r>
        <w:rPr>
          <w:rFonts w:ascii="仿宋_GB2312" w:eastAsia="仿宋_GB2312" w:hAnsi="仿宋_GB2312" w:cs="仿宋_GB2312" w:hint="eastAsia"/>
          <w:color w:val="000000" w:themeColor="text1"/>
          <w:sz w:val="32"/>
          <w:szCs w:val="32"/>
        </w:rPr>
        <w:t>。</w:t>
      </w:r>
    </w:p>
    <w:p w14:paraId="46C50F46" w14:textId="77777777" w:rsidR="000F4C2D" w:rsidRDefault="00000000">
      <w:pPr>
        <w:pStyle w:val="a3"/>
        <w:spacing w:after="0" w:line="500" w:lineRule="exact"/>
        <w:ind w:firstLineChars="200" w:firstLine="643"/>
        <w:rPr>
          <w:rFonts w:ascii="黑体" w:eastAsia="黑体" w:hAnsi="黑体" w:cs="黑体" w:hint="eastAsia"/>
          <w:b/>
          <w:bCs/>
          <w:color w:val="000000" w:themeColor="text1"/>
          <w:sz w:val="32"/>
          <w:szCs w:val="32"/>
        </w:rPr>
      </w:pPr>
      <w:r>
        <w:rPr>
          <w:rFonts w:ascii="黑体" w:eastAsia="黑体" w:hAnsi="黑体" w:cs="黑体"/>
          <w:b/>
          <w:bCs/>
          <w:color w:val="000000" w:themeColor="text1"/>
          <w:sz w:val="32"/>
          <w:szCs w:val="32"/>
        </w:rPr>
        <w:t>二、</w:t>
      </w:r>
      <w:r>
        <w:rPr>
          <w:rFonts w:ascii="黑体" w:eastAsia="黑体" w:hAnsi="黑体" w:cs="黑体" w:hint="eastAsia"/>
          <w:b/>
          <w:bCs/>
          <w:color w:val="000000" w:themeColor="text1"/>
          <w:sz w:val="32"/>
          <w:szCs w:val="32"/>
        </w:rPr>
        <w:t>制定该文件的必要性和可行性</w:t>
      </w:r>
    </w:p>
    <w:p w14:paraId="32DFD9D1" w14:textId="513054D6" w:rsidR="000F4C2D" w:rsidRDefault="00000000">
      <w:pPr>
        <w:pStyle w:val="a3"/>
        <w:spacing w:after="0" w:line="500" w:lineRule="exact"/>
        <w:ind w:firstLineChars="200" w:firstLine="640"/>
        <w:rPr>
          <w:rFonts w:ascii="华文仿宋" w:eastAsia="华文仿宋" w:hAnsi="华文仿宋" w:cs="华文仿宋" w:hint="eastAsia"/>
          <w:color w:val="000000" w:themeColor="text1"/>
          <w:sz w:val="32"/>
          <w:szCs w:val="32"/>
        </w:rPr>
      </w:pPr>
      <w:r>
        <w:rPr>
          <w:rFonts w:ascii="华文仿宋" w:eastAsia="华文仿宋" w:hAnsi="华文仿宋" w:cs="华文仿宋" w:hint="eastAsia"/>
          <w:color w:val="000000" w:themeColor="text1"/>
          <w:sz w:val="32"/>
          <w:szCs w:val="32"/>
        </w:rPr>
        <w:t>为推动社会资本“进山入林”发展林下经济、林业碳汇、森林旅游、森林康养、湿地经营等新业态，准确把握新业态林业经营主体需求，畅通优质林业资源价值转化路径，从我</w:t>
      </w:r>
      <w:r w:rsidR="0058481C">
        <w:rPr>
          <w:rFonts w:ascii="华文仿宋" w:eastAsia="华文仿宋" w:hAnsi="华文仿宋" w:cs="华文仿宋" w:hint="eastAsia"/>
          <w:color w:val="000000" w:themeColor="text1"/>
          <w:sz w:val="32"/>
          <w:szCs w:val="32"/>
        </w:rPr>
        <w:t>市</w:t>
      </w:r>
      <w:r>
        <w:rPr>
          <w:rFonts w:ascii="华文仿宋" w:eastAsia="华文仿宋" w:hAnsi="华文仿宋" w:cs="华文仿宋" w:hint="eastAsia"/>
          <w:color w:val="000000" w:themeColor="text1"/>
          <w:sz w:val="32"/>
          <w:szCs w:val="32"/>
        </w:rPr>
        <w:t>实际出发，制定《</w:t>
      </w:r>
      <w:r w:rsidR="0058481C">
        <w:rPr>
          <w:rFonts w:ascii="华文仿宋" w:eastAsia="华文仿宋" w:hAnsi="华文仿宋" w:cs="华文仿宋" w:hint="eastAsia"/>
          <w:color w:val="000000" w:themeColor="text1"/>
          <w:sz w:val="32"/>
          <w:szCs w:val="32"/>
        </w:rPr>
        <w:t>共青城市</w:t>
      </w:r>
      <w:r>
        <w:rPr>
          <w:rFonts w:ascii="华文仿宋" w:eastAsia="华文仿宋" w:hAnsi="华文仿宋" w:cs="华文仿宋" w:hint="eastAsia"/>
          <w:color w:val="000000" w:themeColor="text1"/>
          <w:sz w:val="32"/>
          <w:szCs w:val="32"/>
        </w:rPr>
        <w:t>林业经营收益权登记管理办法（试行）</w:t>
      </w:r>
      <w:r w:rsidR="00251BFF">
        <w:rPr>
          <w:rFonts w:ascii="华文仿宋" w:eastAsia="华文仿宋" w:hAnsi="华文仿宋" w:cs="华文仿宋" w:hint="eastAsia"/>
          <w:color w:val="000000" w:themeColor="text1"/>
          <w:sz w:val="32"/>
          <w:szCs w:val="32"/>
        </w:rPr>
        <w:t>（审议稿）</w:t>
      </w:r>
      <w:r>
        <w:rPr>
          <w:rFonts w:ascii="华文仿宋" w:eastAsia="华文仿宋" w:hAnsi="华文仿宋" w:cs="华文仿宋" w:hint="eastAsia"/>
          <w:color w:val="000000" w:themeColor="text1"/>
          <w:sz w:val="32"/>
          <w:szCs w:val="32"/>
        </w:rPr>
        <w:t>》。如为我</w:t>
      </w:r>
      <w:r w:rsidR="0058481C">
        <w:rPr>
          <w:rFonts w:ascii="华文仿宋" w:eastAsia="华文仿宋" w:hAnsi="华文仿宋" w:cs="华文仿宋" w:hint="eastAsia"/>
          <w:color w:val="000000" w:themeColor="text1"/>
          <w:sz w:val="32"/>
          <w:szCs w:val="32"/>
        </w:rPr>
        <w:t>市</w:t>
      </w:r>
      <w:r>
        <w:rPr>
          <w:rFonts w:ascii="华文仿宋" w:eastAsia="华文仿宋" w:hAnsi="华文仿宋" w:cs="华文仿宋" w:hint="eastAsia"/>
          <w:color w:val="000000" w:themeColor="text1"/>
          <w:sz w:val="32"/>
          <w:szCs w:val="32"/>
        </w:rPr>
        <w:t>产权明晰优质的林下经济种植专业合作社、种植户颁发林业经营收益权证，可作为其向银行质押贷款、申报林业项目等有关行政管理事项的凭证，解决其资金短缺，项目申报方面的难题。</w:t>
      </w:r>
    </w:p>
    <w:p w14:paraId="0152BD05" w14:textId="77777777" w:rsidR="000F4C2D" w:rsidRDefault="00000000">
      <w:pPr>
        <w:pStyle w:val="a3"/>
        <w:spacing w:after="0" w:line="500" w:lineRule="exact"/>
        <w:ind w:firstLineChars="200" w:firstLine="643"/>
        <w:rPr>
          <w:rFonts w:ascii="仿宋_GB2312" w:eastAsia="仿宋_GB2312" w:hAnsi="仿宋_GB2312" w:cs="仿宋_GB2312" w:hint="eastAsia"/>
          <w:b/>
          <w:bCs/>
          <w:color w:val="92D050"/>
          <w:sz w:val="32"/>
          <w:szCs w:val="32"/>
          <w:u w:val="single"/>
        </w:rPr>
      </w:pPr>
      <w:r>
        <w:rPr>
          <w:rFonts w:ascii="黑体" w:eastAsia="黑体" w:hAnsi="黑体" w:cs="黑体" w:hint="eastAsia"/>
          <w:b/>
          <w:bCs/>
          <w:color w:val="000000" w:themeColor="text1"/>
          <w:sz w:val="32"/>
          <w:szCs w:val="32"/>
        </w:rPr>
        <w:t>三、主要内容说明</w:t>
      </w:r>
    </w:p>
    <w:p w14:paraId="422CC378" w14:textId="5C637A73" w:rsidR="005370FE" w:rsidRDefault="005370FE" w:rsidP="005370FE">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研究《共青城市林业经营收益权登记管理办法（试行）》（审议稿）共分为六章三十一条。六章分别为总则、登记范围、登记程序、质押登记、登记管理、附则。</w:t>
      </w:r>
    </w:p>
    <w:p w14:paraId="4A539B0D" w14:textId="41C0D883" w:rsidR="005370FE" w:rsidRDefault="005370FE" w:rsidP="005370FE">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林业经营收益权是指除林地所有权之外的，承包经营权或经营权拓展权能分置出来的经营收益权、使用权；包含林</w:t>
      </w:r>
      <w:r>
        <w:rPr>
          <w:rFonts w:ascii="仿宋" w:eastAsia="仿宋" w:hAnsi="仿宋" w:hint="eastAsia"/>
          <w:sz w:val="32"/>
          <w:szCs w:val="32"/>
        </w:rPr>
        <w:lastRenderedPageBreak/>
        <w:t>下经济、经济林、林业碳汇、湿地环境、森林康养、森林旅游、公益林（天然商品林）等非木质经营和获得补偿及入股、托管、合作收益的权利。林业经营收益权登记是指经林业经营收益申请人申请，经市自然资源局不动产中心审核备案，</w:t>
      </w:r>
      <w:r w:rsidR="00442358">
        <w:rPr>
          <w:rFonts w:ascii="仿宋" w:eastAsia="仿宋" w:hAnsi="仿宋" w:hint="eastAsia"/>
          <w:sz w:val="32"/>
          <w:szCs w:val="32"/>
        </w:rPr>
        <w:t>市</w:t>
      </w:r>
      <w:r>
        <w:rPr>
          <w:rFonts w:ascii="仿宋" w:eastAsia="仿宋" w:hAnsi="仿宋" w:hint="eastAsia"/>
          <w:sz w:val="32"/>
          <w:szCs w:val="32"/>
        </w:rPr>
        <w:t>人民政府批准，将林业经营收益权利和其他核实事项记载于登记簿并颁发证书的行为；可凭林业经营收益权证办理流转交易、质押贷款、项目申报、示范评审和林业资产证明等事项。</w:t>
      </w:r>
    </w:p>
    <w:p w14:paraId="04700E01" w14:textId="77777777" w:rsidR="005370FE" w:rsidRDefault="005370FE" w:rsidP="005370FE">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林业经营收益权登记应关联原林权证或颁发的林权类不动产权证书；多个宗地或单元连片的，可进行连片登记；同一林地同一经营主体多种经营，经营内容登记进行叠加，只颁发一次经营收益权证；同一林地不同经营主体不同经营类型，可分别颁发经营收益权证；原则上登记面积不少于1亩，权利期限不少于所需从事林业生产经营活动的经营周期。</w:t>
      </w:r>
    </w:p>
    <w:p w14:paraId="59D5EC64" w14:textId="39EA11D2" w:rsidR="005370FE" w:rsidRDefault="005370FE" w:rsidP="005370FE">
      <w:pPr>
        <w:widowControl/>
        <w:spacing w:line="560" w:lineRule="exact"/>
        <w:ind w:firstLineChars="200" w:firstLine="640"/>
        <w:rPr>
          <w:rFonts w:ascii="仿宋" w:eastAsia="仿宋" w:hAnsi="仿宋" w:hint="eastAsia"/>
          <w:sz w:val="32"/>
          <w:szCs w:val="32"/>
        </w:rPr>
      </w:pPr>
      <w:r>
        <w:rPr>
          <w:rFonts w:ascii="仿宋" w:eastAsia="仿宋" w:hAnsi="仿宋" w:hint="eastAsia"/>
          <w:sz w:val="32"/>
          <w:szCs w:val="32"/>
        </w:rPr>
        <w:t>林业经营收益权登记申请人应当是在</w:t>
      </w:r>
      <w:r w:rsidR="00C515F6">
        <w:rPr>
          <w:rFonts w:ascii="仿宋" w:eastAsia="仿宋" w:hAnsi="仿宋" w:hint="eastAsia"/>
          <w:sz w:val="32"/>
          <w:szCs w:val="32"/>
        </w:rPr>
        <w:t>共</w:t>
      </w:r>
      <w:proofErr w:type="gramStart"/>
      <w:r w:rsidR="00C515F6">
        <w:rPr>
          <w:rFonts w:ascii="仿宋" w:eastAsia="仿宋" w:hAnsi="仿宋" w:hint="eastAsia"/>
          <w:sz w:val="32"/>
          <w:szCs w:val="32"/>
        </w:rPr>
        <w:t>青城市</w:t>
      </w:r>
      <w:proofErr w:type="gramEnd"/>
      <w:r>
        <w:rPr>
          <w:rFonts w:ascii="仿宋" w:eastAsia="仿宋" w:hAnsi="仿宋" w:hint="eastAsia"/>
          <w:sz w:val="32"/>
          <w:szCs w:val="32"/>
        </w:rPr>
        <w:t>域内依法开展林业经营的自然人、法人或其他组织。林业经营收益权登记程序：受理——现场调查——审核备案——登薄发证——建立档案。</w:t>
      </w:r>
    </w:p>
    <w:p w14:paraId="7EDAA2B9" w14:textId="6000136B" w:rsidR="005370FE" w:rsidRDefault="00C515F6" w:rsidP="005370FE">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市自然资源局不动产中心建立机制</w:t>
      </w:r>
      <w:r w:rsidR="005370FE">
        <w:rPr>
          <w:rFonts w:ascii="仿宋" w:eastAsia="仿宋" w:hAnsi="仿宋" w:hint="eastAsia"/>
          <w:sz w:val="32"/>
          <w:szCs w:val="32"/>
        </w:rPr>
        <w:t>，防止一证多卖、一证多押。林业经营内容发生变化的，权利人应当及时申请变更登记，确保林业经营收益权证载明信息的准确性。对提供虚假申请材料、徇私舞弊、违反本办法规定程序发证、违反法律、法规规定的其他情形等行为的撤销登记。</w:t>
      </w:r>
    </w:p>
    <w:p w14:paraId="2429FB91" w14:textId="77777777" w:rsidR="000F4C2D" w:rsidRDefault="00000000">
      <w:pPr>
        <w:spacing w:line="500" w:lineRule="exact"/>
        <w:ind w:firstLineChars="200" w:firstLine="643"/>
        <w:rPr>
          <w:rFonts w:ascii="仿宋_GB2312" w:eastAsia="仿宋_GB2312" w:hAnsi="仿宋_GB2312" w:cs="仿宋_GB2312" w:hint="eastAsia"/>
          <w:b/>
          <w:bCs/>
          <w:color w:val="000000" w:themeColor="text1"/>
          <w:spacing w:val="11"/>
          <w:sz w:val="32"/>
          <w:szCs w:val="32"/>
        </w:rPr>
      </w:pPr>
      <w:r>
        <w:rPr>
          <w:rFonts w:ascii="黑体" w:eastAsia="黑体" w:hAnsi="黑体" w:cs="黑体" w:hint="eastAsia"/>
          <w:b/>
          <w:bCs/>
          <w:color w:val="000000" w:themeColor="text1"/>
          <w:sz w:val="32"/>
          <w:szCs w:val="32"/>
        </w:rPr>
        <w:t>四、其他需要说明的情况</w:t>
      </w:r>
    </w:p>
    <w:p w14:paraId="5B3A238C" w14:textId="5F0134DE" w:rsidR="000F4C2D" w:rsidRDefault="00000000">
      <w:pPr>
        <w:pStyle w:val="BodyText"/>
        <w:spacing w:after="0" w:line="500" w:lineRule="exact"/>
        <w:ind w:firstLineChars="200" w:firstLine="684"/>
        <w:rPr>
          <w:rFonts w:ascii="华文仿宋" w:eastAsia="华文仿宋" w:hAnsi="华文仿宋" w:cs="华文仿宋" w:hint="eastAsia"/>
          <w:color w:val="000000" w:themeColor="text1"/>
          <w:spacing w:val="11"/>
          <w:sz w:val="32"/>
          <w:szCs w:val="32"/>
        </w:rPr>
      </w:pPr>
      <w:r>
        <w:rPr>
          <w:rFonts w:ascii="华文仿宋" w:eastAsia="华文仿宋" w:hAnsi="华文仿宋" w:cs="华文仿宋" w:hint="eastAsia"/>
          <w:color w:val="000000" w:themeColor="text1"/>
          <w:spacing w:val="11"/>
          <w:sz w:val="32"/>
          <w:szCs w:val="32"/>
        </w:rPr>
        <w:t>本管理办法是我省深化集体林权制度改革的重要创</w:t>
      </w:r>
      <w:r>
        <w:rPr>
          <w:rFonts w:ascii="华文仿宋" w:eastAsia="华文仿宋" w:hAnsi="华文仿宋" w:cs="华文仿宋" w:hint="eastAsia"/>
          <w:color w:val="000000" w:themeColor="text1"/>
          <w:spacing w:val="11"/>
          <w:sz w:val="32"/>
          <w:szCs w:val="32"/>
        </w:rPr>
        <w:lastRenderedPageBreak/>
        <w:t>新举措和推广的改革经验，其他兄弟县</w:t>
      </w:r>
      <w:r w:rsidR="00442358">
        <w:rPr>
          <w:rFonts w:ascii="华文仿宋" w:eastAsia="华文仿宋" w:hAnsi="华文仿宋" w:cs="华文仿宋" w:hint="eastAsia"/>
          <w:color w:val="000000" w:themeColor="text1"/>
          <w:spacing w:val="11"/>
          <w:sz w:val="32"/>
          <w:szCs w:val="32"/>
        </w:rPr>
        <w:t>（</w:t>
      </w:r>
      <w:r>
        <w:rPr>
          <w:rFonts w:ascii="华文仿宋" w:eastAsia="华文仿宋" w:hAnsi="华文仿宋" w:cs="华文仿宋" w:hint="eastAsia"/>
          <w:color w:val="000000" w:themeColor="text1"/>
          <w:spacing w:val="11"/>
          <w:sz w:val="32"/>
          <w:szCs w:val="32"/>
        </w:rPr>
        <w:t>市</w:t>
      </w:r>
      <w:r w:rsidR="00442358">
        <w:rPr>
          <w:rFonts w:ascii="华文仿宋" w:eastAsia="华文仿宋" w:hAnsi="华文仿宋" w:cs="华文仿宋" w:hint="eastAsia"/>
          <w:color w:val="000000" w:themeColor="text1"/>
          <w:spacing w:val="11"/>
          <w:sz w:val="32"/>
          <w:szCs w:val="32"/>
        </w:rPr>
        <w:t>）</w:t>
      </w:r>
      <w:r>
        <w:rPr>
          <w:rFonts w:ascii="华文仿宋" w:eastAsia="华文仿宋" w:hAnsi="华文仿宋" w:cs="华文仿宋" w:hint="eastAsia"/>
          <w:color w:val="000000" w:themeColor="text1"/>
          <w:spacing w:val="11"/>
          <w:sz w:val="32"/>
          <w:szCs w:val="32"/>
        </w:rPr>
        <w:t>已经</w:t>
      </w:r>
      <w:r w:rsidR="00442358">
        <w:rPr>
          <w:rFonts w:ascii="华文仿宋" w:eastAsia="华文仿宋" w:hAnsi="华文仿宋" w:cs="华文仿宋" w:hint="eastAsia"/>
          <w:color w:val="000000" w:themeColor="text1"/>
          <w:spacing w:val="11"/>
          <w:sz w:val="32"/>
          <w:szCs w:val="32"/>
        </w:rPr>
        <w:t>陆续</w:t>
      </w:r>
      <w:r>
        <w:rPr>
          <w:rFonts w:ascii="华文仿宋" w:eastAsia="华文仿宋" w:hAnsi="华文仿宋" w:cs="华文仿宋" w:hint="eastAsia"/>
          <w:color w:val="000000" w:themeColor="text1"/>
          <w:spacing w:val="11"/>
          <w:sz w:val="32"/>
          <w:szCs w:val="32"/>
        </w:rPr>
        <w:t>制定颁发。我</w:t>
      </w:r>
      <w:r w:rsidR="0058481C">
        <w:rPr>
          <w:rFonts w:ascii="华文仿宋" w:eastAsia="华文仿宋" w:hAnsi="华文仿宋" w:cs="华文仿宋" w:hint="eastAsia"/>
          <w:color w:val="000000" w:themeColor="text1"/>
          <w:spacing w:val="11"/>
          <w:sz w:val="32"/>
          <w:szCs w:val="32"/>
        </w:rPr>
        <w:t>市</w:t>
      </w:r>
      <w:r>
        <w:rPr>
          <w:rFonts w:ascii="华文仿宋" w:eastAsia="华文仿宋" w:hAnsi="华文仿宋" w:cs="华文仿宋" w:hint="eastAsia"/>
          <w:color w:val="000000" w:themeColor="text1"/>
          <w:spacing w:val="11"/>
          <w:sz w:val="32"/>
          <w:szCs w:val="32"/>
        </w:rPr>
        <w:t>在参考</w:t>
      </w:r>
      <w:r w:rsidR="0058481C">
        <w:rPr>
          <w:rFonts w:ascii="华文仿宋" w:eastAsia="华文仿宋" w:hAnsi="华文仿宋" w:cs="华文仿宋" w:hint="eastAsia"/>
          <w:color w:val="000000" w:themeColor="text1"/>
          <w:spacing w:val="11"/>
          <w:sz w:val="32"/>
          <w:szCs w:val="32"/>
        </w:rPr>
        <w:t>德安、都昌</w:t>
      </w:r>
      <w:r>
        <w:rPr>
          <w:rFonts w:ascii="华文仿宋" w:eastAsia="华文仿宋" w:hAnsi="华文仿宋" w:cs="华文仿宋" w:hint="eastAsia"/>
          <w:color w:val="000000" w:themeColor="text1"/>
          <w:spacing w:val="11"/>
          <w:sz w:val="32"/>
          <w:szCs w:val="32"/>
        </w:rPr>
        <w:t>等县基础上结合实际起草拟定初稿，并在202</w:t>
      </w:r>
      <w:r w:rsidR="0058481C">
        <w:rPr>
          <w:rFonts w:ascii="华文仿宋" w:eastAsia="华文仿宋" w:hAnsi="华文仿宋" w:cs="华文仿宋" w:hint="eastAsia"/>
          <w:color w:val="000000" w:themeColor="text1"/>
          <w:spacing w:val="11"/>
          <w:sz w:val="32"/>
          <w:szCs w:val="32"/>
        </w:rPr>
        <w:t>5</w:t>
      </w:r>
      <w:r>
        <w:rPr>
          <w:rFonts w:ascii="华文仿宋" w:eastAsia="华文仿宋" w:hAnsi="华文仿宋" w:cs="华文仿宋" w:hint="eastAsia"/>
          <w:color w:val="000000" w:themeColor="text1"/>
          <w:spacing w:val="11"/>
          <w:sz w:val="32"/>
          <w:szCs w:val="32"/>
        </w:rPr>
        <w:t>年</w:t>
      </w:r>
      <w:r w:rsidR="00305FDC">
        <w:rPr>
          <w:rFonts w:ascii="华文仿宋" w:eastAsia="华文仿宋" w:hAnsi="华文仿宋" w:cs="华文仿宋" w:hint="eastAsia"/>
          <w:color w:val="000000" w:themeColor="text1"/>
          <w:spacing w:val="11"/>
          <w:sz w:val="32"/>
          <w:szCs w:val="32"/>
        </w:rPr>
        <w:t>6</w:t>
      </w:r>
      <w:r>
        <w:rPr>
          <w:rFonts w:ascii="华文仿宋" w:eastAsia="华文仿宋" w:hAnsi="华文仿宋" w:cs="华文仿宋" w:hint="eastAsia"/>
          <w:color w:val="000000" w:themeColor="text1"/>
          <w:spacing w:val="11"/>
          <w:sz w:val="32"/>
          <w:szCs w:val="32"/>
        </w:rPr>
        <w:t>月</w:t>
      </w:r>
      <w:r w:rsidR="00305FDC">
        <w:rPr>
          <w:rFonts w:ascii="华文仿宋" w:eastAsia="华文仿宋" w:hAnsi="华文仿宋" w:cs="华文仿宋" w:hint="eastAsia"/>
          <w:color w:val="000000" w:themeColor="text1"/>
          <w:spacing w:val="11"/>
          <w:sz w:val="32"/>
          <w:szCs w:val="32"/>
        </w:rPr>
        <w:t>24</w:t>
      </w:r>
      <w:r>
        <w:rPr>
          <w:rFonts w:ascii="华文仿宋" w:eastAsia="华文仿宋" w:hAnsi="华文仿宋" w:cs="华文仿宋" w:hint="eastAsia"/>
          <w:color w:val="000000" w:themeColor="text1"/>
          <w:spacing w:val="11"/>
          <w:sz w:val="32"/>
          <w:szCs w:val="32"/>
        </w:rPr>
        <w:t>日召开</w:t>
      </w:r>
      <w:r w:rsidR="0058481C">
        <w:rPr>
          <w:rFonts w:ascii="华文仿宋" w:eastAsia="华文仿宋" w:hAnsi="华文仿宋" w:cs="华文仿宋" w:hint="eastAsia"/>
          <w:color w:val="000000" w:themeColor="text1"/>
          <w:spacing w:val="11"/>
          <w:sz w:val="32"/>
          <w:szCs w:val="32"/>
        </w:rPr>
        <w:t>自然资源局党组会</w:t>
      </w:r>
      <w:r>
        <w:rPr>
          <w:rFonts w:ascii="华文仿宋" w:eastAsia="华文仿宋" w:hAnsi="华文仿宋" w:cs="华文仿宋" w:hint="eastAsia"/>
          <w:color w:val="000000" w:themeColor="text1"/>
          <w:spacing w:val="11"/>
          <w:sz w:val="32"/>
          <w:szCs w:val="32"/>
        </w:rPr>
        <w:t>文稿讨论会，逐条进行讨论修改</w:t>
      </w:r>
      <w:r w:rsidR="0058481C">
        <w:rPr>
          <w:rFonts w:ascii="华文仿宋" w:eastAsia="华文仿宋" w:hAnsi="华文仿宋" w:cs="华文仿宋" w:hint="eastAsia"/>
          <w:color w:val="000000" w:themeColor="text1"/>
          <w:spacing w:val="11"/>
          <w:sz w:val="32"/>
          <w:szCs w:val="32"/>
        </w:rPr>
        <w:t>，定稿</w:t>
      </w:r>
      <w:r>
        <w:rPr>
          <w:rFonts w:ascii="华文仿宋" w:eastAsia="华文仿宋" w:hAnsi="华文仿宋" w:cs="华文仿宋" w:hint="eastAsia"/>
          <w:color w:val="000000" w:themeColor="text1"/>
          <w:spacing w:val="11"/>
          <w:sz w:val="32"/>
          <w:szCs w:val="32"/>
        </w:rPr>
        <w:t>。</w:t>
      </w:r>
    </w:p>
    <w:p w14:paraId="464EDBB3" w14:textId="7308A091" w:rsidR="000F4C2D" w:rsidRDefault="00C515F6">
      <w:pPr>
        <w:pStyle w:val="BodyText"/>
        <w:spacing w:after="0" w:line="500" w:lineRule="exact"/>
        <w:ind w:firstLineChars="200" w:firstLine="684"/>
        <w:rPr>
          <w:rFonts w:ascii="华文仿宋" w:eastAsia="华文仿宋" w:hAnsi="华文仿宋" w:cs="华文仿宋" w:hint="eastAsia"/>
          <w:sz w:val="32"/>
          <w:szCs w:val="32"/>
        </w:rPr>
      </w:pPr>
      <w:r w:rsidRPr="00C515F6">
        <w:rPr>
          <w:rFonts w:ascii="华文仿宋" w:eastAsia="华文仿宋" w:hAnsi="华文仿宋" w:cs="华文仿宋" w:hint="eastAsia"/>
          <w:color w:val="000000" w:themeColor="text1"/>
          <w:spacing w:val="11"/>
          <w:sz w:val="32"/>
          <w:szCs w:val="32"/>
        </w:rPr>
        <w:t>2025年7月3日</w:t>
      </w:r>
      <w:r>
        <w:rPr>
          <w:rFonts w:ascii="华文仿宋" w:eastAsia="华文仿宋" w:hAnsi="华文仿宋" w:cs="华文仿宋" w:hint="eastAsia"/>
          <w:color w:val="000000" w:themeColor="text1"/>
          <w:spacing w:val="11"/>
          <w:sz w:val="32"/>
          <w:szCs w:val="32"/>
        </w:rPr>
        <w:t>市自然资源局</w:t>
      </w:r>
      <w:r w:rsidRPr="00C515F6">
        <w:rPr>
          <w:rFonts w:ascii="华文仿宋" w:eastAsia="华文仿宋" w:hAnsi="华文仿宋" w:cs="华文仿宋" w:hint="eastAsia"/>
          <w:color w:val="000000" w:themeColor="text1"/>
          <w:spacing w:val="11"/>
          <w:sz w:val="32"/>
          <w:szCs w:val="32"/>
        </w:rPr>
        <w:t>通过公文传输平台向市公安局、司法局、财政局、住建局、交通运输局、农业农村水利局、应急管理局、审计局、</w:t>
      </w:r>
      <w:proofErr w:type="gramStart"/>
      <w:r w:rsidRPr="00C515F6">
        <w:rPr>
          <w:rFonts w:ascii="华文仿宋" w:eastAsia="华文仿宋" w:hAnsi="华文仿宋" w:cs="华文仿宋" w:hint="eastAsia"/>
          <w:color w:val="000000" w:themeColor="text1"/>
          <w:spacing w:val="11"/>
          <w:sz w:val="32"/>
          <w:szCs w:val="32"/>
        </w:rPr>
        <w:t>市监局</w:t>
      </w:r>
      <w:proofErr w:type="gramEnd"/>
      <w:r w:rsidRPr="00C515F6">
        <w:rPr>
          <w:rFonts w:ascii="华文仿宋" w:eastAsia="华文仿宋" w:hAnsi="华文仿宋" w:cs="华文仿宋" w:hint="eastAsia"/>
          <w:color w:val="000000" w:themeColor="text1"/>
          <w:spacing w:val="11"/>
          <w:sz w:val="32"/>
          <w:szCs w:val="32"/>
        </w:rPr>
        <w:t>、统计局、生态环境局、南湖新城管委会及5个乡镇征求修改意见函。</w:t>
      </w:r>
      <w:r>
        <w:rPr>
          <w:rFonts w:ascii="华文仿宋" w:eastAsia="华文仿宋" w:hAnsi="华文仿宋" w:cs="华文仿宋" w:hint="eastAsia"/>
          <w:color w:val="000000" w:themeColor="text1"/>
          <w:spacing w:val="11"/>
          <w:sz w:val="32"/>
          <w:szCs w:val="32"/>
        </w:rPr>
        <w:t>上述相关单位均未反馈修改意见。</w:t>
      </w:r>
    </w:p>
    <w:p w14:paraId="12712E8C" w14:textId="77777777" w:rsidR="000F4C2D" w:rsidRDefault="000F4C2D">
      <w:pPr>
        <w:pStyle w:val="BodyText"/>
        <w:spacing w:after="0" w:line="500" w:lineRule="exact"/>
        <w:ind w:firstLineChars="200" w:firstLine="640"/>
        <w:rPr>
          <w:rFonts w:ascii="华文仿宋" w:eastAsia="华文仿宋" w:hAnsi="华文仿宋" w:cs="华文仿宋" w:hint="eastAsia"/>
          <w:sz w:val="32"/>
          <w:szCs w:val="32"/>
        </w:rPr>
      </w:pPr>
    </w:p>
    <w:p w14:paraId="5743CC61" w14:textId="77777777" w:rsidR="000F4C2D" w:rsidRDefault="00000000">
      <w:pPr>
        <w:spacing w:line="520" w:lineRule="exact"/>
        <w:rPr>
          <w:rFonts w:ascii="华文仿宋" w:eastAsia="华文仿宋" w:hAnsi="华文仿宋" w:cs="华文仿宋" w:hint="eastAsia"/>
          <w:sz w:val="32"/>
          <w:szCs w:val="32"/>
        </w:rPr>
      </w:pPr>
      <w:r>
        <w:rPr>
          <w:rFonts w:ascii="华文仿宋" w:eastAsia="华文仿宋" w:hAnsi="华文仿宋" w:cs="华文仿宋" w:hint="eastAsia"/>
          <w:sz w:val="32"/>
          <w:szCs w:val="32"/>
        </w:rPr>
        <w:t xml:space="preserve">                                 </w:t>
      </w:r>
    </w:p>
    <w:p w14:paraId="42CBA951" w14:textId="77777777" w:rsidR="000F4C2D" w:rsidRDefault="000F4C2D">
      <w:pPr>
        <w:spacing w:line="520" w:lineRule="exact"/>
        <w:ind w:firstLineChars="1600" w:firstLine="5120"/>
        <w:rPr>
          <w:rFonts w:ascii="华文仿宋" w:eastAsia="华文仿宋" w:hAnsi="华文仿宋" w:cs="华文仿宋" w:hint="eastAsia"/>
          <w:sz w:val="32"/>
          <w:szCs w:val="32"/>
        </w:rPr>
      </w:pPr>
    </w:p>
    <w:p w14:paraId="5A82138D" w14:textId="77777777" w:rsidR="000F4C2D" w:rsidRDefault="000F4C2D">
      <w:pPr>
        <w:spacing w:line="520" w:lineRule="exact"/>
        <w:ind w:firstLineChars="1600" w:firstLine="5120"/>
        <w:rPr>
          <w:rFonts w:ascii="华文仿宋" w:eastAsia="华文仿宋" w:hAnsi="华文仿宋" w:cs="华文仿宋" w:hint="eastAsia"/>
          <w:sz w:val="32"/>
          <w:szCs w:val="32"/>
        </w:rPr>
      </w:pPr>
    </w:p>
    <w:p w14:paraId="761F8096" w14:textId="33BBBE13" w:rsidR="000F4C2D" w:rsidRDefault="00C515F6">
      <w:pPr>
        <w:spacing w:line="520" w:lineRule="exact"/>
        <w:ind w:firstLineChars="1600" w:firstLine="5120"/>
        <w:rPr>
          <w:rFonts w:ascii="华文仿宋" w:eastAsia="华文仿宋" w:hAnsi="华文仿宋" w:cs="华文仿宋" w:hint="eastAsia"/>
          <w:sz w:val="32"/>
          <w:szCs w:val="32"/>
        </w:rPr>
      </w:pPr>
      <w:r>
        <w:rPr>
          <w:rFonts w:ascii="华文仿宋" w:eastAsia="华文仿宋" w:hAnsi="华文仿宋" w:cs="华文仿宋" w:hint="eastAsia"/>
          <w:sz w:val="32"/>
          <w:szCs w:val="32"/>
        </w:rPr>
        <w:t>共</w:t>
      </w:r>
      <w:proofErr w:type="gramStart"/>
      <w:r>
        <w:rPr>
          <w:rFonts w:ascii="华文仿宋" w:eastAsia="华文仿宋" w:hAnsi="华文仿宋" w:cs="华文仿宋" w:hint="eastAsia"/>
          <w:sz w:val="32"/>
          <w:szCs w:val="32"/>
        </w:rPr>
        <w:t>青城市</w:t>
      </w:r>
      <w:proofErr w:type="gramEnd"/>
      <w:r>
        <w:rPr>
          <w:rFonts w:ascii="华文仿宋" w:eastAsia="华文仿宋" w:hAnsi="华文仿宋" w:cs="华文仿宋" w:hint="eastAsia"/>
          <w:sz w:val="32"/>
          <w:szCs w:val="32"/>
        </w:rPr>
        <w:t>自然资源局</w:t>
      </w:r>
    </w:p>
    <w:p w14:paraId="4C22D767" w14:textId="40041D34" w:rsidR="000F4C2D" w:rsidRDefault="00000000">
      <w:pPr>
        <w:pStyle w:val="BodyText"/>
        <w:spacing w:after="0" w:line="500" w:lineRule="exact"/>
        <w:ind w:firstLineChars="200" w:firstLine="640"/>
        <w:jc w:val="center"/>
        <w:rPr>
          <w:rFonts w:ascii="华文仿宋" w:eastAsia="华文仿宋" w:hAnsi="华文仿宋" w:cs="华文仿宋" w:hint="eastAsia"/>
          <w:sz w:val="32"/>
          <w:szCs w:val="32"/>
        </w:rPr>
      </w:pPr>
      <w:r>
        <w:rPr>
          <w:rFonts w:ascii="华文仿宋" w:eastAsia="华文仿宋" w:hAnsi="华文仿宋" w:cs="华文仿宋" w:hint="eastAsia"/>
          <w:sz w:val="32"/>
          <w:szCs w:val="32"/>
        </w:rPr>
        <w:t xml:space="preserve">                      2025年</w:t>
      </w:r>
      <w:r w:rsidR="00C515F6">
        <w:rPr>
          <w:rFonts w:ascii="华文仿宋" w:eastAsia="华文仿宋" w:hAnsi="华文仿宋" w:cs="华文仿宋" w:hint="eastAsia"/>
          <w:sz w:val="32"/>
          <w:szCs w:val="32"/>
        </w:rPr>
        <w:t>7</w:t>
      </w:r>
      <w:r>
        <w:rPr>
          <w:rFonts w:ascii="华文仿宋" w:eastAsia="华文仿宋" w:hAnsi="华文仿宋" w:cs="华文仿宋" w:hint="eastAsia"/>
          <w:sz w:val="32"/>
          <w:szCs w:val="32"/>
        </w:rPr>
        <w:t>月1</w:t>
      </w:r>
      <w:r w:rsidR="00C515F6">
        <w:rPr>
          <w:rFonts w:ascii="华文仿宋" w:eastAsia="华文仿宋" w:hAnsi="华文仿宋" w:cs="华文仿宋" w:hint="eastAsia"/>
          <w:sz w:val="32"/>
          <w:szCs w:val="32"/>
        </w:rPr>
        <w:t>5</w:t>
      </w:r>
      <w:r>
        <w:rPr>
          <w:rFonts w:ascii="华文仿宋" w:eastAsia="华文仿宋" w:hAnsi="华文仿宋" w:cs="华文仿宋" w:hint="eastAsia"/>
          <w:sz w:val="32"/>
          <w:szCs w:val="32"/>
        </w:rPr>
        <w:t>日</w:t>
      </w:r>
    </w:p>
    <w:p w14:paraId="2713517B" w14:textId="77777777" w:rsidR="000F4C2D" w:rsidRDefault="000F4C2D">
      <w:pPr>
        <w:pStyle w:val="BodyText"/>
        <w:spacing w:after="0" w:line="500" w:lineRule="exact"/>
        <w:ind w:firstLineChars="200" w:firstLine="640"/>
        <w:jc w:val="center"/>
        <w:rPr>
          <w:rFonts w:ascii="华文仿宋" w:eastAsia="华文仿宋" w:hAnsi="华文仿宋" w:cs="华文仿宋" w:hint="eastAsia"/>
          <w:sz w:val="32"/>
          <w:szCs w:val="32"/>
        </w:rPr>
      </w:pPr>
    </w:p>
    <w:p w14:paraId="4C3AFE5C" w14:textId="77777777" w:rsidR="000F4C2D" w:rsidRDefault="000F4C2D">
      <w:pPr>
        <w:rPr>
          <w:rFonts w:ascii="华文仿宋" w:eastAsia="华文仿宋" w:hAnsi="华文仿宋" w:cs="华文仿宋" w:hint="eastAsia"/>
        </w:rPr>
      </w:pPr>
    </w:p>
    <w:sectPr w:rsidR="000F4C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38816F1"/>
    <w:rsid w:val="000F4C2D"/>
    <w:rsid w:val="00161192"/>
    <w:rsid w:val="00251BFF"/>
    <w:rsid w:val="00305FDC"/>
    <w:rsid w:val="00442358"/>
    <w:rsid w:val="004A44AF"/>
    <w:rsid w:val="004C6575"/>
    <w:rsid w:val="005370FE"/>
    <w:rsid w:val="0058481C"/>
    <w:rsid w:val="00A56AC5"/>
    <w:rsid w:val="00B73FAE"/>
    <w:rsid w:val="00C515F6"/>
    <w:rsid w:val="00DE69A9"/>
    <w:rsid w:val="181E3EC5"/>
    <w:rsid w:val="19DA4C6D"/>
    <w:rsid w:val="238816F1"/>
    <w:rsid w:val="2AA52E51"/>
    <w:rsid w:val="30D70A49"/>
    <w:rsid w:val="40C96E9C"/>
    <w:rsid w:val="421B58C2"/>
    <w:rsid w:val="45E37ED1"/>
    <w:rsid w:val="47370CD6"/>
    <w:rsid w:val="4F7D6837"/>
    <w:rsid w:val="5C7968DF"/>
    <w:rsid w:val="62802C48"/>
    <w:rsid w:val="63B87E13"/>
    <w:rsid w:val="64741D36"/>
    <w:rsid w:val="6A082C8B"/>
    <w:rsid w:val="77C70212"/>
    <w:rsid w:val="7AF12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A4469"/>
  <w15:docId w15:val="{163E2160-489E-4509-AFC3-54711BBB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PlainText"/>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lainText">
    <w:name w:val="PlainText"/>
    <w:basedOn w:val="a"/>
    <w:qFormat/>
    <w:pPr>
      <w:textAlignment w:val="baseline"/>
    </w:pPr>
    <w:rPr>
      <w:rFonts w:ascii="仿宋" w:eastAsia="仿宋" w:hAnsi="Courier New"/>
      <w:sz w:val="32"/>
      <w:szCs w:val="21"/>
    </w:rPr>
  </w:style>
  <w:style w:type="paragraph" w:styleId="a3">
    <w:name w:val="Body Text"/>
    <w:basedOn w:val="a"/>
    <w:qFormat/>
    <w:pPr>
      <w:spacing w:after="120"/>
    </w:pPr>
  </w:style>
  <w:style w:type="paragraph" w:styleId="2">
    <w:name w:val="Body Text First Indent 2"/>
    <w:basedOn w:val="a"/>
    <w:next w:val="a"/>
    <w:qFormat/>
    <w:pPr>
      <w:spacing w:before="100" w:beforeAutospacing="1" w:line="360" w:lineRule="auto"/>
      <w:ind w:firstLineChars="200" w:firstLine="1040"/>
    </w:pPr>
    <w:rPr>
      <w:sz w:val="24"/>
    </w:rPr>
  </w:style>
  <w:style w:type="paragraph" w:customStyle="1" w:styleId="BodyText">
    <w:name w:val="BodyText"/>
    <w:basedOn w:val="a"/>
    <w:qFormat/>
    <w:pPr>
      <w:spacing w:after="12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702</Words>
  <Characters>711</Characters>
  <Application>Microsoft Office Word</Application>
  <DocSecurity>0</DocSecurity>
  <Lines>35</Lines>
  <Paragraphs>16</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段松平</dc:creator>
  <cp:lastModifiedBy>zxf</cp:lastModifiedBy>
  <cp:revision>8</cp:revision>
  <cp:lastPrinted>2025-07-16T06:00:00Z</cp:lastPrinted>
  <dcterms:created xsi:type="dcterms:W3CDTF">2025-06-09T09:27:00Z</dcterms:created>
  <dcterms:modified xsi:type="dcterms:W3CDTF">2025-07-16T06:24:00Z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E0B037C44D0D44A5B3B0A3C27152DAF6_11</vt:lpwstr>
  </property>
  <property fmtid="{D5CDD505-2E9C-101B-9397-08002B2CF9AE}" pid="4" name="KSOTemplateDocerSaveRecord">
    <vt:lpwstr>eyJoZGlkIjoiMmVjOWMwODNiYmFhMzc2ODI0ZDljYTM0MmJjOWQ2ZTciLCJ1c2VySWQiOiI1MjkwMzcwMTMifQ==</vt:lpwstr>
  </property>
</Properties>
</file>